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AF" w:rsidRPr="003C3F4C" w:rsidRDefault="007A61AF">
      <w:pPr>
        <w:shd w:val="clear" w:color="auto" w:fill="FFFFFF"/>
        <w:spacing w:after="0" w:line="240" w:lineRule="auto"/>
        <w:jc w:val="center"/>
        <w:rPr>
          <w:rFonts w:ascii="Times New Roman" w:eastAsia="Times New Roman" w:hAnsi="Times New Roman" w:cs="Times New Roman"/>
          <w:i/>
          <w:color w:val="DEEBF6"/>
          <w:sz w:val="48"/>
          <w:szCs w:val="48"/>
        </w:rPr>
      </w:pPr>
    </w:p>
    <w:p w:rsidR="007A61AF" w:rsidRPr="003C3F4C" w:rsidRDefault="007A61AF">
      <w:pPr>
        <w:shd w:val="clear" w:color="auto" w:fill="FFFFFF"/>
        <w:spacing w:after="0" w:line="240" w:lineRule="auto"/>
        <w:jc w:val="center"/>
        <w:rPr>
          <w:rFonts w:ascii="Times New Roman" w:eastAsia="Times New Roman" w:hAnsi="Times New Roman" w:cs="Times New Roman"/>
          <w:i/>
          <w:color w:val="DEEBF6"/>
          <w:sz w:val="48"/>
          <w:szCs w:val="48"/>
        </w:rPr>
      </w:pPr>
    </w:p>
    <w:p w:rsidR="007A61AF" w:rsidRPr="003C3F4C" w:rsidRDefault="007A61AF">
      <w:pPr>
        <w:shd w:val="clear" w:color="auto" w:fill="FFFFFF"/>
        <w:spacing w:after="0" w:line="240" w:lineRule="auto"/>
        <w:jc w:val="center"/>
        <w:rPr>
          <w:rFonts w:ascii="Times New Roman" w:eastAsia="Times New Roman" w:hAnsi="Times New Roman" w:cs="Times New Roman"/>
          <w:i/>
          <w:color w:val="DEEBF6"/>
          <w:sz w:val="48"/>
          <w:szCs w:val="48"/>
        </w:rPr>
      </w:pPr>
    </w:p>
    <w:p w:rsidR="007A61AF" w:rsidRPr="003C3F4C" w:rsidRDefault="00B96C07">
      <w:pPr>
        <w:shd w:val="clear" w:color="auto" w:fill="FFFFFF"/>
        <w:spacing w:after="0" w:line="240" w:lineRule="auto"/>
        <w:jc w:val="center"/>
        <w:rPr>
          <w:rFonts w:ascii="Times New Roman" w:eastAsia="Times New Roman" w:hAnsi="Times New Roman" w:cs="Times New Roman"/>
          <w:sz w:val="48"/>
          <w:szCs w:val="48"/>
        </w:rPr>
      </w:pPr>
      <w:r w:rsidRPr="003C3F4C">
        <w:rPr>
          <w:rFonts w:ascii="Times New Roman" w:eastAsia="Times New Roman" w:hAnsi="Times New Roman" w:cs="Times New Roman"/>
          <w:sz w:val="48"/>
          <w:szCs w:val="48"/>
        </w:rPr>
        <w:t>Madonas novada</w:t>
      </w:r>
    </w:p>
    <w:p w:rsidR="007A61AF" w:rsidRPr="003C3F4C" w:rsidRDefault="007A61AF">
      <w:pPr>
        <w:shd w:val="clear" w:color="auto" w:fill="FFFFFF"/>
        <w:spacing w:after="0" w:line="240" w:lineRule="auto"/>
        <w:jc w:val="center"/>
        <w:rPr>
          <w:rFonts w:ascii="Times New Roman" w:eastAsia="Times New Roman" w:hAnsi="Times New Roman" w:cs="Times New Roman"/>
          <w:i/>
          <w:color w:val="DEEBF6"/>
          <w:sz w:val="48"/>
          <w:szCs w:val="48"/>
        </w:rPr>
      </w:pPr>
    </w:p>
    <w:p w:rsidR="007A61AF" w:rsidRPr="003C3F4C" w:rsidRDefault="007A61AF">
      <w:pPr>
        <w:shd w:val="clear" w:color="auto" w:fill="FFFFFF"/>
        <w:spacing w:after="0" w:line="240" w:lineRule="auto"/>
        <w:jc w:val="center"/>
        <w:rPr>
          <w:rFonts w:ascii="Times New Roman" w:eastAsia="Times New Roman" w:hAnsi="Times New Roman" w:cs="Times New Roman"/>
          <w:i/>
          <w:color w:val="DEEBF6"/>
          <w:sz w:val="48"/>
          <w:szCs w:val="48"/>
        </w:rPr>
      </w:pPr>
    </w:p>
    <w:p w:rsidR="007A61AF" w:rsidRPr="003C3F4C" w:rsidRDefault="007A61AF">
      <w:pPr>
        <w:shd w:val="clear" w:color="auto" w:fill="FFFFFF"/>
        <w:spacing w:after="0" w:line="240" w:lineRule="auto"/>
        <w:jc w:val="center"/>
        <w:rPr>
          <w:rFonts w:ascii="Times New Roman" w:eastAsia="Times New Roman" w:hAnsi="Times New Roman" w:cs="Times New Roman"/>
          <w:i/>
          <w:color w:val="FFFFFF"/>
          <w:sz w:val="48"/>
          <w:szCs w:val="48"/>
        </w:rPr>
      </w:pPr>
    </w:p>
    <w:p w:rsidR="007A61AF" w:rsidRPr="003C3F4C" w:rsidRDefault="00B96C07">
      <w:pPr>
        <w:shd w:val="clear" w:color="auto" w:fill="FFFFFF"/>
        <w:spacing w:after="0" w:line="240" w:lineRule="auto"/>
        <w:jc w:val="center"/>
        <w:rPr>
          <w:rFonts w:ascii="Times New Roman" w:eastAsia="Times New Roman" w:hAnsi="Times New Roman" w:cs="Times New Roman"/>
          <w:i/>
          <w:sz w:val="48"/>
          <w:szCs w:val="48"/>
        </w:rPr>
      </w:pPr>
      <w:r w:rsidRPr="003C3F4C">
        <w:rPr>
          <w:rFonts w:ascii="Times New Roman" w:eastAsia="Times New Roman" w:hAnsi="Times New Roman" w:cs="Times New Roman"/>
          <w:i/>
          <w:sz w:val="48"/>
          <w:szCs w:val="48"/>
        </w:rPr>
        <w:t>Madonas Bērnu un jauniešu centra</w:t>
      </w:r>
    </w:p>
    <w:p w:rsidR="007A61AF" w:rsidRPr="003C3F4C" w:rsidRDefault="007A61AF">
      <w:pPr>
        <w:shd w:val="clear" w:color="auto" w:fill="FFFFFF"/>
        <w:spacing w:after="0" w:line="240" w:lineRule="auto"/>
        <w:jc w:val="center"/>
        <w:rPr>
          <w:rFonts w:ascii="Times New Roman" w:eastAsia="Times New Roman" w:hAnsi="Times New Roman" w:cs="Times New Roman"/>
          <w:i/>
          <w:color w:val="DEEBF6"/>
          <w:sz w:val="16"/>
          <w:szCs w:val="16"/>
        </w:rPr>
      </w:pPr>
    </w:p>
    <w:p w:rsidR="007A61AF" w:rsidRPr="003C3F4C" w:rsidRDefault="00B96C07">
      <w:pPr>
        <w:shd w:val="clear" w:color="auto" w:fill="FFFFFF"/>
        <w:spacing w:after="0" w:line="240" w:lineRule="auto"/>
        <w:jc w:val="center"/>
        <w:rPr>
          <w:rFonts w:ascii="Times New Roman" w:eastAsia="Times New Roman" w:hAnsi="Times New Roman" w:cs="Times New Roman"/>
          <w:b/>
          <w:color w:val="414142"/>
          <w:sz w:val="48"/>
          <w:szCs w:val="48"/>
        </w:rPr>
      </w:pPr>
      <w:r w:rsidRPr="003C3F4C">
        <w:rPr>
          <w:rFonts w:ascii="Times New Roman" w:eastAsia="Times New Roman" w:hAnsi="Times New Roman" w:cs="Times New Roman"/>
          <w:b/>
          <w:color w:val="414142"/>
          <w:sz w:val="48"/>
          <w:szCs w:val="48"/>
        </w:rPr>
        <w:t>pašnovērtējuma ziņojums</w:t>
      </w:r>
    </w:p>
    <w:p w:rsidR="007A61AF" w:rsidRPr="003C3F4C" w:rsidRDefault="007A61AF">
      <w:pPr>
        <w:shd w:val="clear" w:color="auto" w:fill="FFFFFF"/>
        <w:spacing w:after="0" w:line="240" w:lineRule="auto"/>
        <w:jc w:val="center"/>
        <w:rPr>
          <w:rFonts w:ascii="Times New Roman" w:eastAsia="Arial" w:hAnsi="Times New Roman" w:cs="Times New Roman"/>
          <w:b/>
          <w:color w:val="414142"/>
          <w:sz w:val="27"/>
          <w:szCs w:val="27"/>
        </w:rPr>
      </w:pPr>
    </w:p>
    <w:p w:rsidR="007A61AF" w:rsidRPr="003C3F4C" w:rsidRDefault="007A61AF">
      <w:pPr>
        <w:rPr>
          <w:rFonts w:ascii="Times New Roman" w:hAnsi="Times New Roman" w:cs="Times New Roman"/>
        </w:rPr>
      </w:pPr>
    </w:p>
    <w:p w:rsidR="007A61AF" w:rsidRPr="003C3F4C" w:rsidRDefault="007A61AF">
      <w:pPr>
        <w:rPr>
          <w:rFonts w:ascii="Times New Roman" w:hAnsi="Times New Roman" w:cs="Times New Roman"/>
        </w:rPr>
      </w:pPr>
    </w:p>
    <w:p w:rsidR="007A61AF" w:rsidRPr="003C3F4C" w:rsidRDefault="00B96C07">
      <w:pPr>
        <w:jc w:val="center"/>
        <w:rPr>
          <w:rFonts w:ascii="Times New Roman" w:hAnsi="Times New Roman" w:cs="Times New Roman"/>
        </w:rPr>
      </w:pPr>
      <w:r w:rsidRPr="003C3F4C">
        <w:rPr>
          <w:rFonts w:ascii="Times New Roman" w:hAnsi="Times New Roman" w:cs="Times New Roman"/>
        </w:rPr>
        <w:t>par 2023. / 2024.m.g.</w:t>
      </w:r>
    </w:p>
    <w:p w:rsidR="007A61AF" w:rsidRPr="003C3F4C" w:rsidRDefault="00B96C07">
      <w:pPr>
        <w:spacing w:after="0"/>
        <w:jc w:val="center"/>
        <w:rPr>
          <w:rFonts w:ascii="Times New Roman" w:hAnsi="Times New Roman" w:cs="Times New Roman"/>
          <w:i/>
        </w:rPr>
      </w:pPr>
      <w:r w:rsidRPr="003C3F4C">
        <w:rPr>
          <w:rFonts w:ascii="Times New Roman" w:hAnsi="Times New Roman" w:cs="Times New Roman"/>
          <w:i/>
        </w:rPr>
        <w:t>__________________________</w:t>
      </w:r>
    </w:p>
    <w:p w:rsidR="007A61AF" w:rsidRPr="003C3F4C" w:rsidRDefault="007A61AF">
      <w:pPr>
        <w:spacing w:after="0" w:line="240" w:lineRule="auto"/>
        <w:rPr>
          <w:rFonts w:ascii="Times New Roman" w:eastAsia="Times New Roman" w:hAnsi="Times New Roman" w:cs="Times New Roman"/>
          <w:i/>
          <w:color w:val="BDD7EE"/>
          <w:sz w:val="20"/>
          <w:szCs w:val="20"/>
        </w:rPr>
      </w:pPr>
    </w:p>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B96C07">
      <w:pPr>
        <w:shd w:val="clear" w:color="auto" w:fill="FFFFFF"/>
        <w:spacing w:before="280" w:after="280"/>
        <w:rPr>
          <w:rFonts w:ascii="Times New Roman" w:eastAsia="Times New Roman" w:hAnsi="Times New Roman" w:cs="Times New Roman"/>
          <w:b/>
          <w:color w:val="414142"/>
          <w:sz w:val="24"/>
          <w:szCs w:val="24"/>
        </w:rPr>
      </w:pPr>
      <w:r w:rsidRPr="003C3F4C">
        <w:rPr>
          <w:rFonts w:ascii="Times New Roman" w:eastAsia="Times New Roman" w:hAnsi="Times New Roman" w:cs="Times New Roman"/>
          <w:b/>
          <w:color w:val="414142"/>
          <w:sz w:val="24"/>
          <w:szCs w:val="24"/>
        </w:rPr>
        <w:t>SASKAŅOTS</w:t>
      </w:r>
    </w:p>
    <w:tbl>
      <w:tblPr>
        <w:tblStyle w:val="a"/>
        <w:tblW w:w="8263" w:type="dxa"/>
        <w:tblInd w:w="0" w:type="dxa"/>
        <w:tblLayout w:type="fixed"/>
        <w:tblLook w:val="0400" w:firstRow="0" w:lastRow="0" w:firstColumn="0" w:lastColumn="0" w:noHBand="0" w:noVBand="1"/>
      </w:tblPr>
      <w:tblGrid>
        <w:gridCol w:w="3839"/>
        <w:gridCol w:w="418"/>
        <w:gridCol w:w="4006"/>
      </w:tblGrid>
      <w:tr w:rsidR="007A61AF" w:rsidRPr="003C3F4C">
        <w:trPr>
          <w:trHeight w:val="200"/>
        </w:trPr>
        <w:tc>
          <w:tcPr>
            <w:tcW w:w="8263" w:type="dxa"/>
            <w:gridSpan w:val="3"/>
            <w:tcBorders>
              <w:top w:val="nil"/>
              <w:left w:val="nil"/>
              <w:bottom w:val="single" w:sz="6" w:space="0" w:color="414142"/>
              <w:right w:val="nil"/>
            </w:tcBorders>
            <w:shd w:val="clear" w:color="auto" w:fill="FFFFFF"/>
          </w:tcPr>
          <w:p w:rsidR="007A61AF" w:rsidRPr="003C3F4C" w:rsidRDefault="00B96C07">
            <w:pPr>
              <w:spacing w:after="0" w:line="240" w:lineRule="auto"/>
              <w:rPr>
                <w:rFonts w:ascii="Times New Roman" w:eastAsia="Times New Roman" w:hAnsi="Times New Roman" w:cs="Times New Roman"/>
                <w:color w:val="414142"/>
              </w:rPr>
            </w:pPr>
            <w:r w:rsidRPr="003C3F4C">
              <w:rPr>
                <w:rFonts w:ascii="Times New Roman" w:eastAsia="Times New Roman" w:hAnsi="Times New Roman" w:cs="Times New Roman"/>
                <w:color w:val="414142"/>
              </w:rPr>
              <w:t> Madonas novada pašvaldības domes priekšsēdētāja vietnieks</w:t>
            </w:r>
          </w:p>
        </w:tc>
      </w:tr>
      <w:tr w:rsidR="007A61AF" w:rsidRPr="003C3F4C">
        <w:trPr>
          <w:trHeight w:val="200"/>
        </w:trPr>
        <w:tc>
          <w:tcPr>
            <w:tcW w:w="8263" w:type="dxa"/>
            <w:gridSpan w:val="3"/>
            <w:tcBorders>
              <w:top w:val="nil"/>
              <w:left w:val="nil"/>
              <w:bottom w:val="nil"/>
              <w:right w:val="nil"/>
            </w:tcBorders>
            <w:shd w:val="clear" w:color="auto" w:fill="FFFFFF"/>
          </w:tcPr>
          <w:p w:rsidR="007A61AF" w:rsidRPr="003C3F4C" w:rsidRDefault="007A61AF">
            <w:pPr>
              <w:spacing w:after="0" w:line="240" w:lineRule="auto"/>
              <w:jc w:val="center"/>
              <w:rPr>
                <w:rFonts w:ascii="Times New Roman" w:eastAsia="Times New Roman" w:hAnsi="Times New Roman" w:cs="Times New Roman"/>
                <w:color w:val="414142"/>
              </w:rPr>
            </w:pPr>
          </w:p>
        </w:tc>
      </w:tr>
      <w:tr w:rsidR="007A61AF" w:rsidRPr="003C3F4C">
        <w:trPr>
          <w:trHeight w:val="280"/>
        </w:trPr>
        <w:tc>
          <w:tcPr>
            <w:tcW w:w="3839" w:type="dxa"/>
            <w:tcBorders>
              <w:top w:val="nil"/>
              <w:left w:val="nil"/>
              <w:bottom w:val="single" w:sz="6" w:space="0" w:color="414142"/>
              <w:right w:val="nil"/>
            </w:tcBorders>
            <w:shd w:val="clear" w:color="auto" w:fill="FFFFFF"/>
          </w:tcPr>
          <w:p w:rsidR="007A61AF" w:rsidRPr="003C3F4C" w:rsidRDefault="00B96C07">
            <w:pPr>
              <w:spacing w:after="0" w:line="240" w:lineRule="auto"/>
              <w:rPr>
                <w:rFonts w:ascii="Times New Roman" w:eastAsia="Times New Roman" w:hAnsi="Times New Roman" w:cs="Times New Roman"/>
                <w:color w:val="414142"/>
              </w:rPr>
            </w:pPr>
            <w:r w:rsidRPr="003C3F4C">
              <w:rPr>
                <w:rFonts w:ascii="Times New Roman" w:eastAsia="Times New Roman" w:hAnsi="Times New Roman" w:cs="Times New Roman"/>
                <w:color w:val="414142"/>
              </w:rPr>
              <w:t> </w:t>
            </w:r>
          </w:p>
        </w:tc>
        <w:tc>
          <w:tcPr>
            <w:tcW w:w="418" w:type="dxa"/>
            <w:tcBorders>
              <w:top w:val="nil"/>
              <w:left w:val="nil"/>
              <w:bottom w:val="nil"/>
              <w:right w:val="nil"/>
            </w:tcBorders>
            <w:shd w:val="clear" w:color="auto" w:fill="FFFFFF"/>
          </w:tcPr>
          <w:p w:rsidR="007A61AF" w:rsidRPr="003C3F4C" w:rsidRDefault="00B96C07">
            <w:pPr>
              <w:spacing w:after="0" w:line="240" w:lineRule="auto"/>
              <w:rPr>
                <w:rFonts w:ascii="Times New Roman" w:eastAsia="Times New Roman" w:hAnsi="Times New Roman" w:cs="Times New Roman"/>
                <w:color w:val="414142"/>
              </w:rPr>
            </w:pPr>
            <w:r w:rsidRPr="003C3F4C">
              <w:rPr>
                <w:rFonts w:ascii="Times New Roman" w:eastAsia="Times New Roman" w:hAnsi="Times New Roman" w:cs="Times New Roman"/>
                <w:color w:val="414142"/>
              </w:rPr>
              <w:t> </w:t>
            </w:r>
          </w:p>
        </w:tc>
        <w:tc>
          <w:tcPr>
            <w:tcW w:w="4006" w:type="dxa"/>
            <w:tcBorders>
              <w:top w:val="nil"/>
              <w:left w:val="nil"/>
              <w:bottom w:val="single" w:sz="6" w:space="0" w:color="414142"/>
              <w:right w:val="nil"/>
            </w:tcBorders>
            <w:shd w:val="clear" w:color="auto" w:fill="FFFFFF"/>
          </w:tcPr>
          <w:p w:rsidR="007A61AF" w:rsidRPr="003C3F4C" w:rsidRDefault="00B96C07">
            <w:pPr>
              <w:spacing w:after="0" w:line="240" w:lineRule="auto"/>
              <w:rPr>
                <w:rFonts w:ascii="Times New Roman" w:eastAsia="Times New Roman" w:hAnsi="Times New Roman" w:cs="Times New Roman"/>
                <w:color w:val="414142"/>
              </w:rPr>
            </w:pPr>
            <w:r w:rsidRPr="003C3F4C">
              <w:rPr>
                <w:rFonts w:ascii="Times New Roman" w:eastAsia="Times New Roman" w:hAnsi="Times New Roman" w:cs="Times New Roman"/>
                <w:color w:val="414142"/>
              </w:rPr>
              <w:t> Zigfrīds Gora</w:t>
            </w:r>
          </w:p>
        </w:tc>
      </w:tr>
      <w:tr w:rsidR="007A61AF" w:rsidRPr="003C3F4C">
        <w:trPr>
          <w:trHeight w:val="200"/>
        </w:trPr>
        <w:tc>
          <w:tcPr>
            <w:tcW w:w="3839" w:type="dxa"/>
            <w:tcBorders>
              <w:top w:val="single" w:sz="6" w:space="0" w:color="414142"/>
              <w:left w:val="nil"/>
              <w:bottom w:val="nil"/>
              <w:right w:val="nil"/>
            </w:tcBorders>
            <w:shd w:val="clear" w:color="auto" w:fill="FFFFFF"/>
          </w:tcPr>
          <w:p w:rsidR="007A61AF" w:rsidRPr="003C3F4C" w:rsidRDefault="00B96C07">
            <w:pPr>
              <w:spacing w:after="0" w:line="240" w:lineRule="auto"/>
              <w:jc w:val="center"/>
              <w:rPr>
                <w:rFonts w:ascii="Times New Roman" w:eastAsia="Times New Roman" w:hAnsi="Times New Roman" w:cs="Times New Roman"/>
                <w:i/>
                <w:color w:val="414142"/>
                <w:sz w:val="16"/>
                <w:szCs w:val="16"/>
              </w:rPr>
            </w:pPr>
            <w:r w:rsidRPr="003C3F4C">
              <w:rPr>
                <w:rFonts w:ascii="Times New Roman" w:eastAsia="Times New Roman" w:hAnsi="Times New Roman" w:cs="Times New Roman"/>
                <w:i/>
                <w:color w:val="414142"/>
                <w:sz w:val="16"/>
                <w:szCs w:val="16"/>
              </w:rPr>
              <w:t>(paraksts)</w:t>
            </w:r>
          </w:p>
        </w:tc>
        <w:tc>
          <w:tcPr>
            <w:tcW w:w="418" w:type="dxa"/>
            <w:tcBorders>
              <w:top w:val="nil"/>
              <w:left w:val="nil"/>
              <w:bottom w:val="nil"/>
              <w:right w:val="nil"/>
            </w:tcBorders>
            <w:shd w:val="clear" w:color="auto" w:fill="FFFFFF"/>
          </w:tcPr>
          <w:p w:rsidR="007A61AF" w:rsidRPr="003C3F4C" w:rsidRDefault="00B96C07">
            <w:pPr>
              <w:spacing w:after="0" w:line="240" w:lineRule="auto"/>
              <w:jc w:val="center"/>
              <w:rPr>
                <w:rFonts w:ascii="Times New Roman" w:eastAsia="Times New Roman" w:hAnsi="Times New Roman" w:cs="Times New Roman"/>
                <w:color w:val="414142"/>
                <w:sz w:val="20"/>
                <w:szCs w:val="20"/>
              </w:rPr>
            </w:pPr>
            <w:r w:rsidRPr="003C3F4C">
              <w:rPr>
                <w:rFonts w:ascii="Times New Roman" w:eastAsia="Times New Roman" w:hAnsi="Times New Roman" w:cs="Times New Roman"/>
                <w:color w:val="414142"/>
                <w:sz w:val="20"/>
                <w:szCs w:val="20"/>
              </w:rPr>
              <w:t> </w:t>
            </w:r>
          </w:p>
        </w:tc>
        <w:tc>
          <w:tcPr>
            <w:tcW w:w="4006" w:type="dxa"/>
            <w:tcBorders>
              <w:top w:val="single" w:sz="6" w:space="0" w:color="414142"/>
              <w:left w:val="nil"/>
              <w:bottom w:val="nil"/>
              <w:right w:val="nil"/>
            </w:tcBorders>
            <w:shd w:val="clear" w:color="auto" w:fill="FFFFFF"/>
          </w:tcPr>
          <w:p w:rsidR="007A61AF" w:rsidRPr="003C3F4C" w:rsidRDefault="007A61AF">
            <w:pPr>
              <w:spacing w:after="0" w:line="240" w:lineRule="auto"/>
              <w:jc w:val="center"/>
              <w:rPr>
                <w:rFonts w:ascii="Times New Roman" w:eastAsia="Times New Roman" w:hAnsi="Times New Roman" w:cs="Times New Roman"/>
                <w:color w:val="414142"/>
                <w:sz w:val="20"/>
                <w:szCs w:val="20"/>
              </w:rPr>
            </w:pPr>
          </w:p>
        </w:tc>
      </w:tr>
      <w:tr w:rsidR="007A61AF" w:rsidRPr="003C3F4C">
        <w:trPr>
          <w:trHeight w:val="280"/>
        </w:trPr>
        <w:tc>
          <w:tcPr>
            <w:tcW w:w="3839" w:type="dxa"/>
            <w:tcBorders>
              <w:top w:val="nil"/>
              <w:left w:val="nil"/>
              <w:bottom w:val="single" w:sz="6" w:space="0" w:color="414142"/>
              <w:right w:val="nil"/>
            </w:tcBorders>
            <w:shd w:val="clear" w:color="auto" w:fill="FFFFFF"/>
          </w:tcPr>
          <w:p w:rsidR="007A61AF" w:rsidRPr="003C3F4C" w:rsidRDefault="00B96C07">
            <w:pPr>
              <w:spacing w:after="0" w:line="240" w:lineRule="auto"/>
              <w:jc w:val="center"/>
              <w:rPr>
                <w:rFonts w:ascii="Times New Roman" w:eastAsia="Times New Roman" w:hAnsi="Times New Roman" w:cs="Times New Roman"/>
                <w:i/>
                <w:color w:val="414142"/>
                <w:sz w:val="16"/>
                <w:szCs w:val="16"/>
              </w:rPr>
            </w:pPr>
            <w:r w:rsidRPr="003C3F4C">
              <w:rPr>
                <w:rFonts w:ascii="Times New Roman" w:eastAsia="Times New Roman" w:hAnsi="Times New Roman" w:cs="Times New Roman"/>
                <w:i/>
                <w:color w:val="414142"/>
                <w:sz w:val="16"/>
                <w:szCs w:val="16"/>
              </w:rPr>
              <w:t> </w:t>
            </w:r>
          </w:p>
        </w:tc>
        <w:tc>
          <w:tcPr>
            <w:tcW w:w="418" w:type="dxa"/>
            <w:tcBorders>
              <w:top w:val="nil"/>
              <w:left w:val="nil"/>
              <w:bottom w:val="nil"/>
              <w:right w:val="nil"/>
            </w:tcBorders>
            <w:shd w:val="clear" w:color="auto" w:fill="FFFFFF"/>
          </w:tcPr>
          <w:p w:rsidR="007A61AF" w:rsidRPr="003C3F4C" w:rsidRDefault="00B96C07">
            <w:pPr>
              <w:spacing w:after="0" w:line="240" w:lineRule="auto"/>
              <w:jc w:val="center"/>
              <w:rPr>
                <w:rFonts w:ascii="Times New Roman" w:eastAsia="Times New Roman" w:hAnsi="Times New Roman" w:cs="Times New Roman"/>
                <w:color w:val="414142"/>
                <w:sz w:val="20"/>
                <w:szCs w:val="20"/>
              </w:rPr>
            </w:pPr>
            <w:r w:rsidRPr="003C3F4C">
              <w:rPr>
                <w:rFonts w:ascii="Times New Roman" w:eastAsia="Times New Roman" w:hAnsi="Times New Roman" w:cs="Times New Roman"/>
                <w:color w:val="414142"/>
                <w:sz w:val="20"/>
                <w:szCs w:val="20"/>
              </w:rPr>
              <w:t> </w:t>
            </w:r>
          </w:p>
        </w:tc>
        <w:tc>
          <w:tcPr>
            <w:tcW w:w="4006" w:type="dxa"/>
            <w:tcBorders>
              <w:top w:val="nil"/>
              <w:left w:val="nil"/>
              <w:bottom w:val="nil"/>
              <w:right w:val="nil"/>
            </w:tcBorders>
            <w:shd w:val="clear" w:color="auto" w:fill="FFFFFF"/>
          </w:tcPr>
          <w:p w:rsidR="007A61AF" w:rsidRPr="003C3F4C" w:rsidRDefault="00B96C07">
            <w:pPr>
              <w:spacing w:after="0" w:line="240" w:lineRule="auto"/>
              <w:jc w:val="center"/>
              <w:rPr>
                <w:rFonts w:ascii="Times New Roman" w:eastAsia="Times New Roman" w:hAnsi="Times New Roman" w:cs="Times New Roman"/>
                <w:color w:val="414142"/>
                <w:sz w:val="20"/>
                <w:szCs w:val="20"/>
              </w:rPr>
            </w:pPr>
            <w:r w:rsidRPr="003C3F4C">
              <w:rPr>
                <w:rFonts w:ascii="Times New Roman" w:eastAsia="Times New Roman" w:hAnsi="Times New Roman" w:cs="Times New Roman"/>
                <w:color w:val="414142"/>
                <w:sz w:val="20"/>
                <w:szCs w:val="20"/>
              </w:rPr>
              <w:t> </w:t>
            </w:r>
          </w:p>
        </w:tc>
      </w:tr>
      <w:tr w:rsidR="007A61AF" w:rsidRPr="003C3F4C">
        <w:trPr>
          <w:trHeight w:val="200"/>
        </w:trPr>
        <w:tc>
          <w:tcPr>
            <w:tcW w:w="3839" w:type="dxa"/>
            <w:tcBorders>
              <w:top w:val="single" w:sz="6" w:space="0" w:color="414142"/>
              <w:left w:val="nil"/>
              <w:bottom w:val="nil"/>
              <w:right w:val="nil"/>
            </w:tcBorders>
            <w:shd w:val="clear" w:color="auto" w:fill="FFFFFF"/>
          </w:tcPr>
          <w:p w:rsidR="007A61AF" w:rsidRPr="003C3F4C" w:rsidRDefault="00B96C07">
            <w:pPr>
              <w:spacing w:after="0" w:line="240" w:lineRule="auto"/>
              <w:jc w:val="center"/>
              <w:rPr>
                <w:rFonts w:ascii="Times New Roman" w:eastAsia="Times New Roman" w:hAnsi="Times New Roman" w:cs="Times New Roman"/>
                <w:i/>
                <w:color w:val="414142"/>
                <w:sz w:val="16"/>
                <w:szCs w:val="16"/>
              </w:rPr>
            </w:pPr>
            <w:r w:rsidRPr="003C3F4C">
              <w:rPr>
                <w:rFonts w:ascii="Times New Roman" w:eastAsia="Times New Roman" w:hAnsi="Times New Roman" w:cs="Times New Roman"/>
                <w:i/>
                <w:color w:val="414142"/>
                <w:sz w:val="16"/>
                <w:szCs w:val="16"/>
              </w:rPr>
              <w:t>(datums)</w:t>
            </w:r>
          </w:p>
        </w:tc>
        <w:tc>
          <w:tcPr>
            <w:tcW w:w="418" w:type="dxa"/>
            <w:tcBorders>
              <w:top w:val="nil"/>
              <w:left w:val="nil"/>
              <w:bottom w:val="nil"/>
              <w:right w:val="nil"/>
            </w:tcBorders>
            <w:shd w:val="clear" w:color="auto" w:fill="FFFFFF"/>
          </w:tcPr>
          <w:p w:rsidR="007A61AF" w:rsidRPr="003C3F4C" w:rsidRDefault="00B96C07">
            <w:pPr>
              <w:spacing w:after="0" w:line="240" w:lineRule="auto"/>
              <w:jc w:val="center"/>
              <w:rPr>
                <w:rFonts w:ascii="Times New Roman" w:eastAsia="Times New Roman" w:hAnsi="Times New Roman" w:cs="Times New Roman"/>
                <w:color w:val="414142"/>
                <w:sz w:val="20"/>
                <w:szCs w:val="20"/>
              </w:rPr>
            </w:pPr>
            <w:r w:rsidRPr="003C3F4C">
              <w:rPr>
                <w:rFonts w:ascii="Times New Roman" w:eastAsia="Times New Roman" w:hAnsi="Times New Roman" w:cs="Times New Roman"/>
                <w:color w:val="414142"/>
                <w:sz w:val="20"/>
                <w:szCs w:val="20"/>
              </w:rPr>
              <w:t> </w:t>
            </w:r>
          </w:p>
        </w:tc>
        <w:tc>
          <w:tcPr>
            <w:tcW w:w="4006" w:type="dxa"/>
            <w:tcBorders>
              <w:top w:val="nil"/>
              <w:left w:val="nil"/>
              <w:bottom w:val="nil"/>
              <w:right w:val="nil"/>
            </w:tcBorders>
            <w:shd w:val="clear" w:color="auto" w:fill="FFFFFF"/>
          </w:tcPr>
          <w:p w:rsidR="007A61AF" w:rsidRPr="003C3F4C" w:rsidRDefault="00B96C07">
            <w:pPr>
              <w:spacing w:after="0" w:line="240" w:lineRule="auto"/>
              <w:jc w:val="center"/>
              <w:rPr>
                <w:rFonts w:ascii="Times New Roman" w:eastAsia="Times New Roman" w:hAnsi="Times New Roman" w:cs="Times New Roman"/>
                <w:color w:val="414142"/>
                <w:sz w:val="20"/>
                <w:szCs w:val="20"/>
              </w:rPr>
            </w:pPr>
            <w:r w:rsidRPr="003C3F4C">
              <w:rPr>
                <w:rFonts w:ascii="Times New Roman" w:eastAsia="Times New Roman" w:hAnsi="Times New Roman" w:cs="Times New Roman"/>
                <w:color w:val="414142"/>
                <w:sz w:val="20"/>
                <w:szCs w:val="20"/>
              </w:rPr>
              <w:t> </w:t>
            </w:r>
          </w:p>
        </w:tc>
      </w:tr>
    </w:tbl>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7A61AF">
      <w:pPr>
        <w:spacing w:after="0"/>
        <w:rPr>
          <w:rFonts w:ascii="Times New Roman" w:hAnsi="Times New Roman" w:cs="Times New Roman"/>
        </w:rPr>
      </w:pPr>
    </w:p>
    <w:p w:rsidR="007A61AF" w:rsidRPr="003C3F4C" w:rsidRDefault="00B96C07">
      <w:pPr>
        <w:numPr>
          <w:ilvl w:val="0"/>
          <w:numId w:val="7"/>
        </w:numPr>
        <w:pBdr>
          <w:top w:val="nil"/>
          <w:left w:val="nil"/>
          <w:bottom w:val="nil"/>
          <w:right w:val="nil"/>
          <w:between w:val="nil"/>
        </w:pBdr>
        <w:shd w:val="clear" w:color="auto" w:fill="FFFFFF"/>
        <w:spacing w:after="0" w:line="240" w:lineRule="auto"/>
        <w:ind w:left="284" w:right="-1192"/>
        <w:rPr>
          <w:rFonts w:ascii="Times New Roman" w:eastAsia="Times New Roman" w:hAnsi="Times New Roman" w:cs="Times New Roman"/>
          <w:b/>
          <w:color w:val="000000"/>
          <w:sz w:val="24"/>
          <w:szCs w:val="24"/>
        </w:rPr>
      </w:pPr>
      <w:r w:rsidRPr="003C3F4C">
        <w:rPr>
          <w:rFonts w:ascii="Times New Roman" w:eastAsia="Times New Roman" w:hAnsi="Times New Roman" w:cs="Times New Roman"/>
          <w:b/>
          <w:color w:val="000000"/>
          <w:sz w:val="24"/>
          <w:szCs w:val="24"/>
        </w:rPr>
        <w:lastRenderedPageBreak/>
        <w:t>Izglītības iestādes vispārīgs raksturojums</w:t>
      </w:r>
    </w:p>
    <w:p w:rsidR="007A61AF" w:rsidRPr="003C3F4C" w:rsidRDefault="007A61AF">
      <w:pPr>
        <w:pBdr>
          <w:top w:val="nil"/>
          <w:left w:val="nil"/>
          <w:bottom w:val="nil"/>
          <w:right w:val="nil"/>
          <w:between w:val="nil"/>
        </w:pBdr>
        <w:spacing w:after="0" w:line="240" w:lineRule="auto"/>
        <w:ind w:left="284"/>
        <w:rPr>
          <w:rFonts w:ascii="Times New Roman" w:eastAsia="Times New Roman" w:hAnsi="Times New Roman" w:cs="Times New Roman"/>
          <w:b/>
          <w:color w:val="000000"/>
          <w:sz w:val="16"/>
          <w:szCs w:val="16"/>
        </w:rPr>
      </w:pPr>
    </w:p>
    <w:p w:rsidR="007A61AF" w:rsidRPr="003C3F4C" w:rsidRDefault="00B96C07" w:rsidP="003C3F4C">
      <w:pPr>
        <w:numPr>
          <w:ilvl w:val="1"/>
          <w:numId w:val="7"/>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 xml:space="preserve">Izglītības iestādes  misija – </w:t>
      </w:r>
      <w:r w:rsidRPr="003C3F4C">
        <w:rPr>
          <w:rFonts w:ascii="Times New Roman" w:eastAsia="Times New Roman" w:hAnsi="Times New Roman" w:cs="Times New Roman"/>
          <w:color w:val="000000"/>
        </w:rPr>
        <w:t>uz vērtībām un nākotnes vajadzībām orientēta interešu izglītība un audzināšanas darba process.</w:t>
      </w:r>
    </w:p>
    <w:p w:rsidR="007A61AF" w:rsidRPr="003C3F4C" w:rsidRDefault="007A61AF" w:rsidP="003C3F4C">
      <w:pPr>
        <w:pBdr>
          <w:top w:val="nil"/>
          <w:left w:val="nil"/>
          <w:bottom w:val="nil"/>
          <w:right w:val="nil"/>
          <w:between w:val="nil"/>
        </w:pBdr>
        <w:spacing w:after="0" w:line="240" w:lineRule="auto"/>
        <w:ind w:left="284" w:firstLine="141"/>
        <w:jc w:val="both"/>
        <w:rPr>
          <w:rFonts w:ascii="Times New Roman" w:eastAsia="Times New Roman" w:hAnsi="Times New Roman" w:cs="Times New Roman"/>
          <w:color w:val="000000"/>
          <w:sz w:val="24"/>
          <w:szCs w:val="24"/>
        </w:rPr>
      </w:pPr>
    </w:p>
    <w:p w:rsidR="007A61AF" w:rsidRPr="003C3F4C" w:rsidRDefault="00B96C07" w:rsidP="003C3F4C">
      <w:pPr>
        <w:numPr>
          <w:ilvl w:val="1"/>
          <w:numId w:val="7"/>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Izglītības iestādes vīzija  par izglītojamo – radoši, motivēti un ieinteresēti izglītojamie, kuriem ir sniegtas daudzpusīgas darbošanās iespējas drošā, mūsdienām atbilstošā un estētiski sakoptā vidē radošu, kvalificētu un atsaucīgu pedagogu vadībā.</w:t>
      </w:r>
    </w:p>
    <w:p w:rsidR="007A61AF" w:rsidRPr="003C3F4C" w:rsidRDefault="007A61AF" w:rsidP="003C3F4C">
      <w:pPr>
        <w:spacing w:after="0" w:line="240" w:lineRule="auto"/>
        <w:ind w:left="284" w:firstLine="141"/>
        <w:jc w:val="both"/>
        <w:rPr>
          <w:rFonts w:ascii="Times New Roman" w:eastAsia="Times New Roman" w:hAnsi="Times New Roman" w:cs="Times New Roman"/>
          <w:sz w:val="24"/>
          <w:szCs w:val="24"/>
        </w:rPr>
      </w:pPr>
    </w:p>
    <w:p w:rsidR="007A61AF" w:rsidRPr="003C3F4C" w:rsidRDefault="00B96C07" w:rsidP="003C3F4C">
      <w:pPr>
        <w:numPr>
          <w:ilvl w:val="1"/>
          <w:numId w:val="7"/>
        </w:numPr>
        <w:pBdr>
          <w:top w:val="nil"/>
          <w:left w:val="nil"/>
          <w:bottom w:val="nil"/>
          <w:right w:val="nil"/>
          <w:between w:val="nil"/>
        </w:pBdr>
        <w:spacing w:after="0"/>
        <w:ind w:left="284"/>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sz w:val="24"/>
          <w:szCs w:val="24"/>
        </w:rPr>
        <w:t xml:space="preserve">Izglītības iestādes vērtības – </w:t>
      </w:r>
      <w:r w:rsidRPr="003C3F4C">
        <w:rPr>
          <w:rFonts w:ascii="Times New Roman" w:eastAsia="Times New Roman" w:hAnsi="Times New Roman" w:cs="Times New Roman"/>
          <w:color w:val="000000"/>
        </w:rPr>
        <w:t>balstītas cilvēkcentrētā pieejā:</w:t>
      </w:r>
    </w:p>
    <w:p w:rsidR="007A61AF" w:rsidRPr="003C3F4C" w:rsidRDefault="00B96C07" w:rsidP="003C3F4C">
      <w:pPr>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katram ir tiesības attīstīt savu potenciālu atbilstoši viņa vajadzībām un interesēm;</w:t>
      </w:r>
    </w:p>
    <w:p w:rsidR="007A61AF" w:rsidRPr="003C3F4C" w:rsidRDefault="00B96C07" w:rsidP="003C3F4C">
      <w:pPr>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atbildības uzņemšanās par savu pašattīstību un virzīšanos uz izraudzīto mērķi;</w:t>
      </w:r>
    </w:p>
    <w:p w:rsidR="007A61AF" w:rsidRPr="003C3F4C" w:rsidRDefault="00B96C07" w:rsidP="003C3F4C">
      <w:pPr>
        <w:numPr>
          <w:ilvl w:val="2"/>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individuālo mērķu uz izcilību sabalsošana ar iestādes interesēm un mērķiem;</w:t>
      </w:r>
    </w:p>
    <w:p w:rsidR="007A61AF" w:rsidRPr="003C3F4C" w:rsidRDefault="007A61AF" w:rsidP="003C3F4C">
      <w:pPr>
        <w:spacing w:after="0" w:line="240" w:lineRule="auto"/>
        <w:ind w:left="284" w:firstLine="141"/>
        <w:jc w:val="both"/>
        <w:rPr>
          <w:rFonts w:ascii="Times New Roman" w:eastAsia="Times New Roman" w:hAnsi="Times New Roman" w:cs="Times New Roman"/>
          <w:sz w:val="16"/>
          <w:szCs w:val="16"/>
        </w:rPr>
      </w:pPr>
    </w:p>
    <w:p w:rsidR="007A61AF" w:rsidRPr="003C3F4C" w:rsidRDefault="00B96C07" w:rsidP="003C3F4C">
      <w:pPr>
        <w:numPr>
          <w:ilvl w:val="1"/>
          <w:numId w:val="7"/>
        </w:numPr>
        <w:pBdr>
          <w:top w:val="nil"/>
          <w:left w:val="nil"/>
          <w:bottom w:val="nil"/>
          <w:right w:val="nil"/>
          <w:between w:val="nil"/>
        </w:pBdr>
        <w:spacing w:line="300" w:lineRule="auto"/>
        <w:ind w:left="284" w:right="-341"/>
        <w:jc w:val="both"/>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Izglītojamo skaits un īstenotās izglītības programmas 2023./2024. mācību gadā</w:t>
      </w:r>
    </w:p>
    <w:tbl>
      <w:tblPr>
        <w:tblStyle w:val="a0"/>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693"/>
        <w:gridCol w:w="1276"/>
        <w:gridCol w:w="992"/>
        <w:gridCol w:w="1134"/>
        <w:gridCol w:w="1559"/>
        <w:gridCol w:w="1560"/>
      </w:tblGrid>
      <w:tr w:rsidR="003C3F4C" w:rsidRPr="003C3F4C" w:rsidTr="003C3F4C">
        <w:trPr>
          <w:trHeight w:val="227"/>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Izglītības programmas nosaukums</w:t>
            </w:r>
          </w:p>
          <w:p w:rsidR="007A61AF" w:rsidRPr="003C3F4C" w:rsidRDefault="007A61AF">
            <w:pPr>
              <w:spacing w:after="0" w:line="240" w:lineRule="auto"/>
              <w:jc w:val="center"/>
              <w:rPr>
                <w:rFonts w:ascii="Times New Roman" w:eastAsia="Times New Roman" w:hAnsi="Times New Roman" w:cs="Times New Roman"/>
                <w:sz w:val="20"/>
                <w:szCs w:val="20"/>
              </w:rPr>
            </w:pPr>
          </w:p>
        </w:tc>
        <w:tc>
          <w:tcPr>
            <w:tcW w:w="2693" w:type="dxa"/>
            <w:vMerge w:val="restart"/>
            <w:tcBorders>
              <w:top w:val="single" w:sz="4" w:space="0" w:color="000000"/>
              <w:left w:val="single" w:sz="4" w:space="0" w:color="000000"/>
              <w:right w:val="single" w:sz="4" w:space="0" w:color="000000"/>
            </w:tcBorders>
            <w:shd w:val="clear" w:color="auto" w:fill="auto"/>
            <w:vAlign w:val="center"/>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Izglītības</w:t>
            </w:r>
          </w:p>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programmas</w:t>
            </w:r>
          </w:p>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kods</w:t>
            </w:r>
          </w:p>
          <w:p w:rsidR="007A61AF" w:rsidRPr="003C3F4C" w:rsidRDefault="007A61AF">
            <w:pPr>
              <w:spacing w:after="0" w:line="240" w:lineRule="auto"/>
              <w:jc w:val="center"/>
              <w:rPr>
                <w:rFonts w:ascii="Times New Roman" w:eastAsia="Times New Roman" w:hAnsi="Times New Roman" w:cs="Times New Roman"/>
                <w:sz w:val="20"/>
                <w:szCs w:val="20"/>
              </w:rPr>
            </w:pPr>
          </w:p>
        </w:tc>
        <w:tc>
          <w:tcPr>
            <w:tcW w:w="1276" w:type="dxa"/>
            <w:vMerge w:val="restart"/>
            <w:tcBorders>
              <w:left w:val="single" w:sz="4" w:space="0" w:color="000000"/>
            </w:tcBorders>
            <w:shd w:val="clear" w:color="auto" w:fill="auto"/>
            <w:vAlign w:val="center"/>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Īstenošanas vietas adrese</w:t>
            </w:r>
          </w:p>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(ja atšķiras no juridiskās adreses)</w:t>
            </w:r>
          </w:p>
        </w:tc>
        <w:tc>
          <w:tcPr>
            <w:tcW w:w="2126" w:type="dxa"/>
            <w:gridSpan w:val="2"/>
            <w:shd w:val="clear" w:color="auto" w:fill="auto"/>
            <w:vAlign w:val="center"/>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Licence</w:t>
            </w:r>
          </w:p>
        </w:tc>
        <w:tc>
          <w:tcPr>
            <w:tcW w:w="1559" w:type="dxa"/>
            <w:vMerge w:val="restart"/>
            <w:shd w:val="clear" w:color="auto" w:fill="auto"/>
            <w:vAlign w:val="center"/>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Izglītojamo skaits, uzsākot programmas apguvi 2023./2024. m.g. (01.09.2023.)</w:t>
            </w:r>
          </w:p>
        </w:tc>
        <w:tc>
          <w:tcPr>
            <w:tcW w:w="1560" w:type="dxa"/>
            <w:vMerge w:val="restart"/>
            <w:shd w:val="clear" w:color="auto" w:fill="auto"/>
            <w:vAlign w:val="center"/>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Izglītojamo skaits, noslēdzot programmas apguvi 2023./2024.m.g.</w:t>
            </w:r>
          </w:p>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(31.05.2024.)</w:t>
            </w:r>
          </w:p>
        </w:tc>
      </w:tr>
      <w:tr w:rsidR="003C3F4C" w:rsidRPr="003C3F4C" w:rsidTr="003C3F4C">
        <w:trPr>
          <w:trHeight w:val="784"/>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A61AF" w:rsidRPr="003C3F4C" w:rsidRDefault="007A61A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693" w:type="dxa"/>
            <w:vMerge/>
            <w:tcBorders>
              <w:top w:val="single" w:sz="4" w:space="0" w:color="000000"/>
              <w:left w:val="single" w:sz="4" w:space="0" w:color="000000"/>
              <w:right w:val="single" w:sz="4" w:space="0" w:color="000000"/>
            </w:tcBorders>
            <w:shd w:val="clear" w:color="auto" w:fill="auto"/>
            <w:vAlign w:val="center"/>
          </w:tcPr>
          <w:p w:rsidR="007A61AF" w:rsidRPr="003C3F4C" w:rsidRDefault="007A61A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276" w:type="dxa"/>
            <w:vMerge/>
            <w:tcBorders>
              <w:left w:val="single" w:sz="4" w:space="0" w:color="000000"/>
            </w:tcBorders>
            <w:shd w:val="clear" w:color="auto" w:fill="auto"/>
            <w:vAlign w:val="center"/>
          </w:tcPr>
          <w:p w:rsidR="007A61AF" w:rsidRPr="003C3F4C" w:rsidRDefault="007A61A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92" w:type="dxa"/>
            <w:shd w:val="clear" w:color="auto" w:fill="auto"/>
            <w:vAlign w:val="center"/>
          </w:tcPr>
          <w:p w:rsidR="007A61AF" w:rsidRPr="003C3F4C" w:rsidRDefault="00B96C07">
            <w:pPr>
              <w:spacing w:line="30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Nr.</w:t>
            </w:r>
          </w:p>
        </w:tc>
        <w:tc>
          <w:tcPr>
            <w:tcW w:w="1134" w:type="dxa"/>
            <w:shd w:val="clear" w:color="auto" w:fill="auto"/>
            <w:vAlign w:val="center"/>
          </w:tcPr>
          <w:p w:rsidR="007A61AF" w:rsidRPr="003C3F4C" w:rsidRDefault="00B96C07">
            <w:pPr>
              <w:spacing w:after="0" w:line="30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Licencēšanas</w:t>
            </w:r>
          </w:p>
          <w:p w:rsidR="007A61AF" w:rsidRPr="003C3F4C" w:rsidRDefault="00B96C07">
            <w:pPr>
              <w:spacing w:after="0" w:line="30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datums</w:t>
            </w:r>
          </w:p>
        </w:tc>
        <w:tc>
          <w:tcPr>
            <w:tcW w:w="1559" w:type="dxa"/>
            <w:vMerge/>
            <w:shd w:val="clear" w:color="auto" w:fill="auto"/>
            <w:vAlign w:val="center"/>
          </w:tcPr>
          <w:p w:rsidR="007A61AF" w:rsidRPr="003C3F4C" w:rsidRDefault="007A61A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560" w:type="dxa"/>
            <w:vMerge/>
            <w:shd w:val="clear" w:color="auto" w:fill="auto"/>
            <w:vAlign w:val="center"/>
          </w:tcPr>
          <w:p w:rsidR="007A61AF" w:rsidRPr="003C3F4C" w:rsidRDefault="007A61A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3C3F4C" w:rsidRPr="003C3F4C" w:rsidTr="003C3F4C">
        <w:trPr>
          <w:trHeight w:val="315"/>
          <w:jc w:val="center"/>
        </w:trPr>
        <w:tc>
          <w:tcPr>
            <w:tcW w:w="1413" w:type="dxa"/>
            <w:tcBorders>
              <w:left w:val="single" w:sz="4" w:space="0" w:color="000000"/>
              <w:right w:val="single" w:sz="4" w:space="0" w:color="000000"/>
            </w:tcBorders>
            <w:shd w:val="clear" w:color="auto" w:fill="auto"/>
          </w:tcPr>
          <w:p w:rsidR="007A61AF" w:rsidRPr="003C3F4C" w:rsidRDefault="0041060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Lego darbnīca “</w:t>
            </w:r>
            <w:r w:rsidR="00B96C07" w:rsidRPr="003C3F4C">
              <w:rPr>
                <w:rFonts w:ascii="Times New Roman" w:eastAsia="Times New Roman" w:hAnsi="Times New Roman" w:cs="Times New Roman"/>
                <w:sz w:val="20"/>
                <w:szCs w:val="20"/>
              </w:rPr>
              <w:t>Būvētprieks</w:t>
            </w:r>
            <w:r>
              <w:rPr>
                <w:rFonts w:ascii="Times New Roman" w:eastAsia="Times New Roman" w:hAnsi="Times New Roman" w:cs="Times New Roman"/>
                <w:sz w:val="20"/>
                <w:szCs w:val="20"/>
              </w:rPr>
              <w:t>”</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Arial" w:hAnsi="Times New Roman" w:cs="Times New Roman"/>
                <w:sz w:val="19"/>
                <w:szCs w:val="19"/>
              </w:rPr>
              <w:t>AT060400 - Tehniskā jaunrade, Konstruēšana un tehniskā modelēšana , Robotika</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21</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24</w:t>
            </w:r>
          </w:p>
        </w:tc>
      </w:tr>
      <w:tr w:rsidR="003C3F4C" w:rsidRPr="003C3F4C" w:rsidTr="003C3F4C">
        <w:trPr>
          <w:trHeight w:val="277"/>
          <w:jc w:val="center"/>
        </w:trPr>
        <w:tc>
          <w:tcPr>
            <w:tcW w:w="1413" w:type="dxa"/>
            <w:tcBorders>
              <w:left w:val="single" w:sz="4" w:space="0" w:color="000000"/>
              <w:right w:val="single" w:sz="4" w:space="0" w:color="000000"/>
            </w:tcBorders>
            <w:shd w:val="clear" w:color="auto" w:fill="auto"/>
          </w:tcPr>
          <w:p w:rsidR="007A61AF" w:rsidRPr="003C3F4C" w:rsidRDefault="003C3F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Leļļu teātris</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Arial" w:hAnsi="Times New Roman" w:cs="Times New Roman"/>
                <w:sz w:val="19"/>
                <w:szCs w:val="19"/>
              </w:rPr>
              <w:t>AK040300 - Kultūrizglītība,</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Teātris, Leļļu teātris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Raiņa iela 12</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10</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11</w:t>
            </w:r>
          </w:p>
        </w:tc>
      </w:tr>
      <w:tr w:rsidR="003C3F4C" w:rsidRPr="003C3F4C" w:rsidTr="003C3F4C">
        <w:trPr>
          <w:trHeight w:val="281"/>
          <w:jc w:val="center"/>
        </w:trPr>
        <w:tc>
          <w:tcPr>
            <w:tcW w:w="1413" w:type="dxa"/>
            <w:tcBorders>
              <w:left w:val="single" w:sz="4" w:space="0" w:color="000000"/>
              <w:right w:val="single" w:sz="4" w:space="0" w:color="000000"/>
            </w:tcBorders>
            <w:shd w:val="clear" w:color="auto" w:fill="auto"/>
          </w:tcPr>
          <w:p w:rsidR="007A61AF" w:rsidRPr="003C3F4C" w:rsidRDefault="0041060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Teātra sporta studija </w:t>
            </w:r>
            <w:r w:rsidR="003C3F4C">
              <w:rPr>
                <w:rFonts w:ascii="Times New Roman" w:eastAsia="Times New Roman" w:hAnsi="Times New Roman" w:cs="Times New Roman"/>
                <w:sz w:val="20"/>
                <w:szCs w:val="20"/>
              </w:rPr>
              <w:t>“</w:t>
            </w:r>
            <w:r w:rsidR="00B96C07" w:rsidRPr="003C3F4C">
              <w:rPr>
                <w:rFonts w:ascii="Times New Roman" w:eastAsia="Times New Roman" w:hAnsi="Times New Roman" w:cs="Times New Roman"/>
                <w:sz w:val="20"/>
                <w:szCs w:val="20"/>
              </w:rPr>
              <w:t>Improprieks</w:t>
            </w:r>
            <w:r w:rsidR="003C3F4C">
              <w:rPr>
                <w:rFonts w:ascii="Times New Roman" w:eastAsia="Times New Roman" w:hAnsi="Times New Roman" w:cs="Times New Roman"/>
                <w:sz w:val="20"/>
                <w:szCs w:val="20"/>
              </w:rPr>
              <w:t>”</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Arial" w:hAnsi="Times New Roman" w:cs="Times New Roman"/>
                <w:sz w:val="19"/>
                <w:szCs w:val="19"/>
              </w:rPr>
              <w:t>AK040400 - Kultūrizglītība,</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Teātris, Teātra sports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Raiņa iela 12</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52</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63</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Audiovizuālā mediju māksla</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Arial" w:hAnsi="Times New Roman" w:cs="Times New Roman"/>
                <w:sz w:val="19"/>
                <w:szCs w:val="19"/>
              </w:rPr>
              <w:t>AK051000 - Kultūrizglītība,</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Radošās industrijas, Multimediji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10</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0</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3C3F4C" w:rsidP="0041060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Trases automodelisma </w:t>
            </w:r>
            <w:r w:rsidR="00410607">
              <w:rPr>
                <w:rFonts w:ascii="Times New Roman" w:eastAsia="Times New Roman" w:hAnsi="Times New Roman" w:cs="Times New Roman"/>
                <w:sz w:val="20"/>
                <w:szCs w:val="20"/>
              </w:rPr>
              <w:t>darbnīca</w:t>
            </w:r>
            <w:r>
              <w:rPr>
                <w:rFonts w:ascii="Times New Roman" w:eastAsia="Times New Roman" w:hAnsi="Times New Roman" w:cs="Times New Roman"/>
                <w:sz w:val="20"/>
                <w:szCs w:val="20"/>
              </w:rPr>
              <w:t xml:space="preserve"> “Vabole”</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Arial" w:hAnsi="Times New Roman" w:cs="Times New Roman"/>
                <w:sz w:val="19"/>
                <w:szCs w:val="19"/>
              </w:rPr>
              <w:t>AT010100 - Tehniskā jaunrade, Auto modelisms, Trases auto</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modelisms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19</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22</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Bērnu mūzikas studija</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Arial" w:hAnsi="Times New Roman" w:cs="Times New Roman"/>
                <w:sz w:val="19"/>
                <w:szCs w:val="19"/>
              </w:rPr>
              <w:t>AK010401 - Kultūrizglītība, Mūzika, Instrumentālie ansambļi, Vokāli instrumentālais ansamblis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Raiņa iela 12</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43</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48</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Estrādes mūzikas studija</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Arial" w:hAnsi="Times New Roman" w:cs="Times New Roman"/>
                <w:sz w:val="19"/>
                <w:szCs w:val="19"/>
              </w:rPr>
              <w:t>AK010406 - Kultūrizglītība, Mūzika, Instrumentālie ansambļi, Ģitāristu ansamblis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Raiņa iela 12</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14</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14</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Joga jauniešiem</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Arial" w:hAnsi="Times New Roman" w:cs="Times New Roman"/>
                <w:sz w:val="19"/>
                <w:szCs w:val="19"/>
              </w:rPr>
              <w:t>AS029999 - Sporta interešu</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izglītība, Individuālie sporta veidi, Citi individuālie sporta</w:t>
            </w:r>
            <w:r w:rsidR="003C3F4C" w:rsidRPr="003C3F4C">
              <w:rPr>
                <w:rFonts w:ascii="Times New Roman" w:eastAsia="Arial" w:hAnsi="Times New Roman" w:cs="Times New Roman"/>
                <w:sz w:val="19"/>
                <w:szCs w:val="19"/>
              </w:rPr>
              <w:t xml:space="preserve"> </w:t>
            </w:r>
            <w:r w:rsidRPr="003C3F4C">
              <w:rPr>
                <w:rFonts w:ascii="Times New Roman" w:eastAsia="Arial" w:hAnsi="Times New Roman" w:cs="Times New Roman"/>
                <w:sz w:val="19"/>
                <w:szCs w:val="19"/>
              </w:rPr>
              <w:t>veidi, Joga jauniešiem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Raiņa iela 12</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9</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11</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Keramika</w:t>
            </w:r>
          </w:p>
        </w:tc>
        <w:tc>
          <w:tcPr>
            <w:tcW w:w="2693" w:type="dxa"/>
            <w:tcBorders>
              <w:left w:val="single" w:sz="4" w:space="0" w:color="000000"/>
              <w:right w:val="single" w:sz="4" w:space="0" w:color="000000"/>
            </w:tcBorders>
            <w:shd w:val="clear" w:color="auto" w:fill="auto"/>
          </w:tcPr>
          <w:p w:rsidR="007A61AF" w:rsidRPr="003C3F4C" w:rsidRDefault="00B96C07">
            <w:pPr>
              <w:tabs>
                <w:tab w:val="left" w:pos="720"/>
              </w:tabs>
              <w:spacing w:after="0" w:line="240" w:lineRule="auto"/>
              <w:rPr>
                <w:rFonts w:ascii="Times New Roman" w:eastAsia="Times New Roman" w:hAnsi="Times New Roman" w:cs="Times New Roman"/>
                <w:sz w:val="20"/>
                <w:szCs w:val="20"/>
              </w:rPr>
            </w:pPr>
            <w:r w:rsidRPr="003C3F4C">
              <w:rPr>
                <w:rFonts w:ascii="Times New Roman" w:eastAsia="Arial" w:hAnsi="Times New Roman" w:cs="Times New Roman"/>
                <w:sz w:val="19"/>
                <w:szCs w:val="19"/>
              </w:rPr>
              <w:t>AK030500 - Kultūrizglītība, Vizuālā un vizuāli plastiskā</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māksla, Keramika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8a</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39</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40</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Kokļu studija</w:t>
            </w:r>
          </w:p>
        </w:tc>
        <w:tc>
          <w:tcPr>
            <w:tcW w:w="2693" w:type="dxa"/>
            <w:tcBorders>
              <w:left w:val="single" w:sz="4" w:space="0" w:color="000000"/>
              <w:right w:val="single" w:sz="4" w:space="0" w:color="000000"/>
            </w:tcBorders>
            <w:shd w:val="clear" w:color="auto" w:fill="auto"/>
          </w:tcPr>
          <w:p w:rsidR="007A61AF" w:rsidRPr="003C3F4C" w:rsidRDefault="00B96C07">
            <w:pPr>
              <w:tabs>
                <w:tab w:val="left" w:pos="315"/>
              </w:tabs>
              <w:spacing w:after="0" w:line="240" w:lineRule="auto"/>
              <w:rPr>
                <w:rFonts w:ascii="Times New Roman" w:eastAsia="Times New Roman" w:hAnsi="Times New Roman" w:cs="Times New Roman"/>
                <w:sz w:val="20"/>
                <w:szCs w:val="20"/>
              </w:rPr>
            </w:pPr>
            <w:r w:rsidRPr="003C3F4C">
              <w:rPr>
                <w:rFonts w:ascii="Times New Roman" w:eastAsia="Arial" w:hAnsi="Times New Roman" w:cs="Times New Roman"/>
                <w:sz w:val="19"/>
                <w:szCs w:val="19"/>
              </w:rPr>
              <w:t>AK069999 - Kultūrizglītība, Folklora, Citas folkloras</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programmas, Kokļu studija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8a</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46</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59</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Krāsaino smilšu darbnīca</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Arial" w:hAnsi="Times New Roman" w:cs="Times New Roman"/>
                <w:sz w:val="19"/>
                <w:szCs w:val="19"/>
              </w:rPr>
              <w:t>AK032100 - Kultūrizglītība, Vizuālā un vizuāli plastiskā</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māksla, Kolāža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8a</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17</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20</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Ķepu ķepā, roku rokā, mācos kopā</w:t>
            </w:r>
          </w:p>
        </w:tc>
        <w:tc>
          <w:tcPr>
            <w:tcW w:w="2693" w:type="dxa"/>
            <w:tcBorders>
              <w:left w:val="single" w:sz="4" w:space="0" w:color="000000"/>
              <w:right w:val="single" w:sz="4" w:space="0" w:color="000000"/>
            </w:tcBorders>
            <w:shd w:val="clear" w:color="auto" w:fill="auto"/>
          </w:tcPr>
          <w:p w:rsidR="007A61AF" w:rsidRPr="003C3F4C" w:rsidRDefault="007A61AF">
            <w:pPr>
              <w:spacing w:after="0" w:line="240" w:lineRule="auto"/>
              <w:rPr>
                <w:rFonts w:ascii="Times New Roman" w:eastAsia="Arial" w:hAnsi="Times New Roman" w:cs="Times New Roman"/>
                <w:sz w:val="19"/>
                <w:szCs w:val="19"/>
                <w:shd w:val="clear" w:color="auto" w:fill="FEF4AE"/>
              </w:rPr>
            </w:pPr>
          </w:p>
          <w:p w:rsidR="007A61AF" w:rsidRPr="003C3F4C" w:rsidRDefault="00B96C07">
            <w:pPr>
              <w:rPr>
                <w:rFonts w:ascii="Times New Roman" w:eastAsia="Arial" w:hAnsi="Times New Roman" w:cs="Times New Roman"/>
                <w:sz w:val="19"/>
                <w:szCs w:val="19"/>
              </w:rPr>
            </w:pPr>
            <w:r w:rsidRPr="003C3F4C">
              <w:rPr>
                <w:rFonts w:ascii="Times New Roman" w:eastAsia="Arial" w:hAnsi="Times New Roman" w:cs="Times New Roman"/>
                <w:sz w:val="19"/>
                <w:szCs w:val="19"/>
              </w:rPr>
              <w:t>AC009999 - Citas izglītojošas programmas, Citas, Vides</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izglītība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8a</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52</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53</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Mākslas telpa “Radītprieks”</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Arial" w:hAnsi="Times New Roman" w:cs="Times New Roman"/>
                <w:sz w:val="19"/>
                <w:szCs w:val="19"/>
                <w:shd w:val="clear" w:color="auto" w:fill="FEF4AE"/>
              </w:rPr>
            </w:pPr>
            <w:r w:rsidRPr="003C3F4C">
              <w:rPr>
                <w:rFonts w:ascii="Times New Roman" w:eastAsia="Arial" w:hAnsi="Times New Roman" w:cs="Times New Roman"/>
                <w:sz w:val="19"/>
                <w:szCs w:val="19"/>
              </w:rPr>
              <w:t>AK030100 - Kultūrizglītība,</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Vizuālā un vizuāli plastiskā māksla, Zīmēšana, gleznošana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14</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14</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Mazpulks “Ļaudonieši”</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Arial" w:hAnsi="Times New Roman" w:cs="Times New Roman"/>
                <w:sz w:val="19"/>
                <w:szCs w:val="19"/>
                <w:shd w:val="clear" w:color="auto" w:fill="FEF4AE"/>
              </w:rPr>
            </w:pPr>
            <w:r w:rsidRPr="003C3F4C">
              <w:rPr>
                <w:rFonts w:ascii="Times New Roman" w:eastAsia="Arial" w:hAnsi="Times New Roman" w:cs="Times New Roman"/>
                <w:sz w:val="19"/>
                <w:szCs w:val="19"/>
              </w:rPr>
              <w:t>AC009999 - Citas izglītojošas</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programmas, Citas, Vides izglītības programma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A.Eglīša Ļaudonas pamatskola</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11</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16</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3C3F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Rokdarbu studija “</w:t>
            </w:r>
            <w:r w:rsidR="00B96C07" w:rsidRPr="003C3F4C">
              <w:rPr>
                <w:rFonts w:ascii="Times New Roman" w:eastAsia="Times New Roman" w:hAnsi="Times New Roman" w:cs="Times New Roman"/>
                <w:sz w:val="20"/>
                <w:szCs w:val="20"/>
              </w:rPr>
              <w:t>Mīļlietiņas</w:t>
            </w:r>
            <w:r>
              <w:rPr>
                <w:rFonts w:ascii="Times New Roman" w:eastAsia="Times New Roman" w:hAnsi="Times New Roman" w:cs="Times New Roman"/>
                <w:sz w:val="20"/>
                <w:szCs w:val="20"/>
              </w:rPr>
              <w:t>”</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Arial" w:hAnsi="Times New Roman" w:cs="Times New Roman"/>
                <w:sz w:val="19"/>
                <w:szCs w:val="19"/>
                <w:shd w:val="clear" w:color="auto" w:fill="FEF4AE"/>
              </w:rPr>
            </w:pPr>
            <w:r w:rsidRPr="003C3F4C">
              <w:rPr>
                <w:rFonts w:ascii="Times New Roman" w:eastAsia="Arial" w:hAnsi="Times New Roman" w:cs="Times New Roman"/>
                <w:sz w:val="19"/>
                <w:szCs w:val="19"/>
              </w:rPr>
              <w:t>AK031700 - Kultūrizglītība,</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Vizuālā un vizuāli plastiskā māksla, Kombinētie rokdarbi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8a</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49</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59</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3C3F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Mājsaimniecības programma “</w:t>
            </w:r>
            <w:r w:rsidR="00B96C07" w:rsidRPr="003C3F4C">
              <w:rPr>
                <w:rFonts w:ascii="Times New Roman" w:eastAsia="Times New Roman" w:hAnsi="Times New Roman" w:cs="Times New Roman"/>
                <w:sz w:val="20"/>
                <w:szCs w:val="20"/>
              </w:rPr>
              <w:t>Pepija rosās</w:t>
            </w:r>
            <w:r>
              <w:rPr>
                <w:rFonts w:ascii="Times New Roman" w:eastAsia="Times New Roman" w:hAnsi="Times New Roman" w:cs="Times New Roman"/>
                <w:sz w:val="20"/>
                <w:szCs w:val="20"/>
              </w:rPr>
              <w:t>”</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Arial" w:hAnsi="Times New Roman" w:cs="Times New Roman"/>
                <w:sz w:val="19"/>
                <w:szCs w:val="19"/>
                <w:shd w:val="clear" w:color="auto" w:fill="FEF4AE"/>
              </w:rPr>
            </w:pPr>
            <w:r w:rsidRPr="003C3F4C">
              <w:rPr>
                <w:rFonts w:ascii="Times New Roman" w:eastAsia="Arial" w:hAnsi="Times New Roman" w:cs="Times New Roman"/>
                <w:sz w:val="19"/>
                <w:szCs w:val="19"/>
              </w:rPr>
              <w:t>AC001400 - Citas izglītojošas programmas, Mājsaimniecības</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pulciņš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34</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36</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3C3F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Teātra studija “</w:t>
            </w:r>
            <w:r w:rsidR="00B96C07" w:rsidRPr="003C3F4C">
              <w:rPr>
                <w:rFonts w:ascii="Times New Roman" w:eastAsia="Times New Roman" w:hAnsi="Times New Roman" w:cs="Times New Roman"/>
                <w:sz w:val="20"/>
                <w:szCs w:val="20"/>
              </w:rPr>
              <w:t>Pilnpiens</w:t>
            </w:r>
            <w:r>
              <w:rPr>
                <w:rFonts w:ascii="Times New Roman" w:eastAsia="Times New Roman" w:hAnsi="Times New Roman" w:cs="Times New Roman"/>
                <w:sz w:val="20"/>
                <w:szCs w:val="20"/>
              </w:rPr>
              <w:t>”</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Arial" w:hAnsi="Times New Roman" w:cs="Times New Roman"/>
                <w:sz w:val="19"/>
                <w:szCs w:val="19"/>
                <w:shd w:val="clear" w:color="auto" w:fill="FEF4AE"/>
              </w:rPr>
            </w:pPr>
            <w:r w:rsidRPr="003C3F4C">
              <w:rPr>
                <w:rFonts w:ascii="Times New Roman" w:eastAsia="Arial" w:hAnsi="Times New Roman" w:cs="Times New Roman"/>
                <w:sz w:val="19"/>
                <w:szCs w:val="19"/>
              </w:rPr>
              <w:t>AK040400 - Kultūrizglītība,</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Teātris, Teātra sports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8a</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46</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51</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41060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Radoša šūšanas un dizaina studija “</w:t>
            </w:r>
            <w:r w:rsidR="00B96C07" w:rsidRPr="003C3F4C">
              <w:rPr>
                <w:rFonts w:ascii="Times New Roman" w:eastAsia="Times New Roman" w:hAnsi="Times New Roman" w:cs="Times New Roman"/>
                <w:sz w:val="20"/>
                <w:szCs w:val="20"/>
              </w:rPr>
              <w:t>Raddi</w:t>
            </w:r>
            <w:r>
              <w:rPr>
                <w:rFonts w:ascii="Times New Roman" w:eastAsia="Times New Roman" w:hAnsi="Times New Roman" w:cs="Times New Roman"/>
                <w:sz w:val="20"/>
                <w:szCs w:val="20"/>
              </w:rPr>
              <w:t>”</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Arial" w:hAnsi="Times New Roman" w:cs="Times New Roman"/>
                <w:sz w:val="19"/>
                <w:szCs w:val="19"/>
                <w:shd w:val="clear" w:color="auto" w:fill="FEF4AE"/>
              </w:rPr>
            </w:pPr>
            <w:r w:rsidRPr="003C3F4C">
              <w:rPr>
                <w:rFonts w:ascii="Times New Roman" w:eastAsia="Arial" w:hAnsi="Times New Roman" w:cs="Times New Roman"/>
                <w:sz w:val="19"/>
                <w:szCs w:val="19"/>
              </w:rPr>
              <w:t>AK031300 - Kultūrizglītība,</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Vizuālā un vizuāli plastiskā māksla, Šūšana, modelēšana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16</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23</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Robotika</w:t>
            </w:r>
            <w:r w:rsidR="003C3F4C">
              <w:rPr>
                <w:rFonts w:ascii="Times New Roman" w:eastAsia="Times New Roman" w:hAnsi="Times New Roman" w:cs="Times New Roman"/>
                <w:sz w:val="20"/>
                <w:szCs w:val="20"/>
              </w:rPr>
              <w:t>s programma “Sensors”</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Arial" w:hAnsi="Times New Roman" w:cs="Times New Roman"/>
                <w:sz w:val="19"/>
                <w:szCs w:val="19"/>
                <w:shd w:val="clear" w:color="auto" w:fill="FEF4AE"/>
              </w:rPr>
            </w:pPr>
            <w:r w:rsidRPr="003C3F4C">
              <w:rPr>
                <w:rFonts w:ascii="Times New Roman" w:eastAsia="Arial" w:hAnsi="Times New Roman" w:cs="Times New Roman"/>
                <w:sz w:val="19"/>
                <w:szCs w:val="19"/>
              </w:rPr>
              <w:t>AT060400 - Tehniskā jaunrade,</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Konstruēšana un tehniskā</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modelēšana , Robotika</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Skolas iela 8</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30</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36</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Vokāli instrumentālais ansamblis</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Arial" w:hAnsi="Times New Roman" w:cs="Times New Roman"/>
                <w:sz w:val="19"/>
                <w:szCs w:val="19"/>
                <w:shd w:val="clear" w:color="auto" w:fill="FEF4AE"/>
              </w:rPr>
            </w:pPr>
            <w:r w:rsidRPr="003C3F4C">
              <w:rPr>
                <w:rFonts w:ascii="Times New Roman" w:eastAsia="Arial" w:hAnsi="Times New Roman" w:cs="Times New Roman"/>
                <w:sz w:val="19"/>
                <w:szCs w:val="19"/>
              </w:rPr>
              <w:t>AK010401 - Kultūrizglītība, Mūzika, Instrumentālie ansambļi, Vokāli instrumentālais ansamblis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Raiņa iela 12</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6</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6</w:t>
            </w:r>
          </w:p>
        </w:tc>
      </w:tr>
      <w:tr w:rsidR="003C3F4C" w:rsidRPr="003C3F4C" w:rsidTr="003C3F4C">
        <w:trPr>
          <w:trHeight w:val="257"/>
          <w:jc w:val="center"/>
        </w:trPr>
        <w:tc>
          <w:tcPr>
            <w:tcW w:w="1413" w:type="dxa"/>
            <w:tcBorders>
              <w:left w:val="single" w:sz="4" w:space="0" w:color="000000"/>
              <w:right w:val="single" w:sz="4" w:space="0" w:color="000000"/>
            </w:tcBorders>
            <w:shd w:val="clear" w:color="auto" w:fill="auto"/>
          </w:tcPr>
          <w:p w:rsidR="007A61AF" w:rsidRPr="003C3F4C" w:rsidRDefault="003C3F4C" w:rsidP="003C3F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Madonas z</w:t>
            </w:r>
            <w:r w:rsidR="00B96C07" w:rsidRPr="003C3F4C">
              <w:rPr>
                <w:rFonts w:ascii="Times New Roman" w:eastAsia="Times New Roman" w:hAnsi="Times New Roman" w:cs="Times New Roman"/>
                <w:sz w:val="20"/>
                <w:szCs w:val="20"/>
              </w:rPr>
              <w:t>ēnu koris</w:t>
            </w:r>
          </w:p>
        </w:tc>
        <w:tc>
          <w:tcPr>
            <w:tcW w:w="2693" w:type="dxa"/>
            <w:tcBorders>
              <w:left w:val="single" w:sz="4" w:space="0" w:color="000000"/>
              <w:right w:val="single" w:sz="4" w:space="0" w:color="000000"/>
            </w:tcBorders>
            <w:shd w:val="clear" w:color="auto" w:fill="auto"/>
          </w:tcPr>
          <w:p w:rsidR="007A61AF" w:rsidRPr="003C3F4C" w:rsidRDefault="00B96C07">
            <w:pPr>
              <w:spacing w:after="0" w:line="240" w:lineRule="auto"/>
              <w:rPr>
                <w:rFonts w:ascii="Times New Roman" w:eastAsia="Arial" w:hAnsi="Times New Roman" w:cs="Times New Roman"/>
                <w:sz w:val="19"/>
                <w:szCs w:val="19"/>
                <w:shd w:val="clear" w:color="auto" w:fill="FEF4AE"/>
              </w:rPr>
            </w:pPr>
            <w:r w:rsidRPr="003C3F4C">
              <w:rPr>
                <w:rFonts w:ascii="Times New Roman" w:eastAsia="Arial" w:hAnsi="Times New Roman" w:cs="Times New Roman"/>
                <w:sz w:val="19"/>
                <w:szCs w:val="19"/>
              </w:rPr>
              <w:t>AK010104 - Kultūrizglītība,</w:t>
            </w:r>
            <w:r w:rsidRPr="003C3F4C">
              <w:rPr>
                <w:rFonts w:ascii="Times New Roman" w:eastAsia="Arial" w:hAnsi="Times New Roman" w:cs="Times New Roman"/>
                <w:sz w:val="19"/>
                <w:szCs w:val="19"/>
                <w:shd w:val="clear" w:color="auto" w:fill="FEF4AE"/>
              </w:rPr>
              <w:t xml:space="preserve"> </w:t>
            </w:r>
            <w:r w:rsidRPr="003C3F4C">
              <w:rPr>
                <w:rFonts w:ascii="Times New Roman" w:eastAsia="Arial" w:hAnsi="Times New Roman" w:cs="Times New Roman"/>
                <w:sz w:val="19"/>
                <w:szCs w:val="19"/>
              </w:rPr>
              <w:t>Mūzika, Kori, Zēnu koris </w:t>
            </w:r>
          </w:p>
        </w:tc>
        <w:tc>
          <w:tcPr>
            <w:tcW w:w="1276" w:type="dxa"/>
            <w:tcBorders>
              <w:left w:val="single" w:sz="4" w:space="0" w:color="000000"/>
            </w:tcBorders>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MVĢ Skolas iela 10</w:t>
            </w:r>
          </w:p>
        </w:tc>
        <w:tc>
          <w:tcPr>
            <w:tcW w:w="992"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7A61AF" w:rsidRPr="003C3F4C" w:rsidRDefault="007A61AF">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9</w:t>
            </w:r>
          </w:p>
        </w:tc>
        <w:tc>
          <w:tcPr>
            <w:tcW w:w="1560" w:type="dxa"/>
            <w:shd w:val="clear" w:color="auto" w:fill="auto"/>
          </w:tcPr>
          <w:p w:rsidR="007A61AF" w:rsidRPr="003C3F4C" w:rsidRDefault="00B96C07">
            <w:pPr>
              <w:spacing w:after="0" w:line="240" w:lineRule="auto"/>
              <w:jc w:val="center"/>
              <w:rPr>
                <w:rFonts w:ascii="Times New Roman" w:eastAsia="Times New Roman" w:hAnsi="Times New Roman" w:cs="Times New Roman"/>
                <w:sz w:val="20"/>
                <w:szCs w:val="20"/>
              </w:rPr>
            </w:pPr>
            <w:r w:rsidRPr="003C3F4C">
              <w:rPr>
                <w:rFonts w:ascii="Times New Roman" w:eastAsia="Times New Roman" w:hAnsi="Times New Roman" w:cs="Times New Roman"/>
                <w:sz w:val="20"/>
                <w:szCs w:val="20"/>
              </w:rPr>
              <w:t>21</w:t>
            </w:r>
          </w:p>
        </w:tc>
      </w:tr>
    </w:tbl>
    <w:p w:rsidR="007A61AF" w:rsidRPr="003C3F4C" w:rsidRDefault="007A61AF">
      <w:pPr>
        <w:spacing w:after="0"/>
        <w:rPr>
          <w:rFonts w:ascii="Times New Roman" w:eastAsia="Times New Roman" w:hAnsi="Times New Roman" w:cs="Times New Roman"/>
          <w:sz w:val="16"/>
          <w:szCs w:val="16"/>
        </w:rPr>
      </w:pPr>
    </w:p>
    <w:p w:rsidR="007A61AF" w:rsidRPr="003C3F4C" w:rsidRDefault="00B96C07">
      <w:pPr>
        <w:numPr>
          <w:ilvl w:val="0"/>
          <w:numId w:val="7"/>
        </w:numPr>
        <w:pBdr>
          <w:top w:val="nil"/>
          <w:left w:val="nil"/>
          <w:bottom w:val="nil"/>
          <w:right w:val="nil"/>
          <w:between w:val="nil"/>
        </w:pBdr>
        <w:shd w:val="clear" w:color="auto" w:fill="FFFFFF"/>
        <w:spacing w:after="0" w:line="240" w:lineRule="auto"/>
        <w:ind w:left="284" w:right="-1192"/>
        <w:rPr>
          <w:rFonts w:ascii="Times New Roman" w:eastAsia="Times New Roman" w:hAnsi="Times New Roman" w:cs="Times New Roman"/>
          <w:b/>
          <w:color w:val="000000"/>
          <w:sz w:val="24"/>
          <w:szCs w:val="24"/>
        </w:rPr>
      </w:pPr>
      <w:r w:rsidRPr="003C3F4C">
        <w:rPr>
          <w:rFonts w:ascii="Times New Roman" w:eastAsia="Times New Roman" w:hAnsi="Times New Roman" w:cs="Times New Roman"/>
          <w:b/>
          <w:color w:val="000000"/>
          <w:sz w:val="24"/>
          <w:szCs w:val="24"/>
        </w:rPr>
        <w:t>Izglītības iestādes darbības pamatmērķi un prioritātes</w:t>
      </w:r>
    </w:p>
    <w:p w:rsidR="007A61AF" w:rsidRPr="003C3F4C" w:rsidRDefault="007A61AF">
      <w:pPr>
        <w:pBdr>
          <w:top w:val="nil"/>
          <w:left w:val="nil"/>
          <w:bottom w:val="nil"/>
          <w:right w:val="nil"/>
          <w:between w:val="nil"/>
        </w:pBdr>
        <w:spacing w:after="0" w:line="240" w:lineRule="auto"/>
        <w:ind w:left="720"/>
        <w:rPr>
          <w:rFonts w:ascii="Times New Roman" w:eastAsia="Times New Roman" w:hAnsi="Times New Roman" w:cs="Times New Roman"/>
          <w:color w:val="000000"/>
          <w:sz w:val="8"/>
          <w:szCs w:val="8"/>
        </w:rPr>
      </w:pPr>
    </w:p>
    <w:p w:rsidR="007A61AF" w:rsidRPr="003C3F4C" w:rsidRDefault="00B96C07">
      <w:pPr>
        <w:numPr>
          <w:ilvl w:val="1"/>
          <w:numId w:val="7"/>
        </w:numPr>
        <w:pBdr>
          <w:top w:val="nil"/>
          <w:left w:val="nil"/>
          <w:bottom w:val="nil"/>
          <w:right w:val="nil"/>
          <w:between w:val="nil"/>
        </w:pBdr>
        <w:spacing w:after="0" w:line="240" w:lineRule="auto"/>
        <w:ind w:left="426"/>
        <w:rPr>
          <w:rFonts w:ascii="Times New Roman" w:eastAsia="Times New Roman" w:hAnsi="Times New Roman" w:cs="Times New Roman"/>
          <w:b/>
          <w:color w:val="000000"/>
          <w:sz w:val="24"/>
          <w:szCs w:val="24"/>
        </w:rPr>
      </w:pPr>
      <w:r w:rsidRPr="003C3F4C">
        <w:rPr>
          <w:rFonts w:ascii="Times New Roman" w:eastAsia="Times New Roman" w:hAnsi="Times New Roman" w:cs="Times New Roman"/>
          <w:b/>
          <w:color w:val="000000"/>
          <w:sz w:val="24"/>
          <w:szCs w:val="24"/>
        </w:rPr>
        <w:t xml:space="preserve"> Izglītības iestādes  darbības un izglītības programmas īstenošanas kvalitātes mērķi, ņemot vērā informāciju un datus par iepriekšējiem diviem mācību  gadiem:</w:t>
      </w:r>
    </w:p>
    <w:p w:rsidR="007A61AF" w:rsidRPr="003C3F4C" w:rsidRDefault="00B96C07">
      <w:pPr>
        <w:numPr>
          <w:ilvl w:val="2"/>
          <w:numId w:val="7"/>
        </w:numPr>
        <w:pBdr>
          <w:top w:val="nil"/>
          <w:left w:val="nil"/>
          <w:bottom w:val="nil"/>
          <w:right w:val="nil"/>
          <w:between w:val="nil"/>
        </w:pBdr>
        <w:spacing w:after="0"/>
        <w:ind w:right="55"/>
        <w:rPr>
          <w:rFonts w:ascii="Times New Roman" w:eastAsia="Times New Roman" w:hAnsi="Times New Roman" w:cs="Times New Roman"/>
          <w:color w:val="000000"/>
        </w:rPr>
      </w:pPr>
      <w:r w:rsidRPr="003C3F4C">
        <w:rPr>
          <w:rFonts w:ascii="Times New Roman" w:eastAsia="Times New Roman" w:hAnsi="Times New Roman" w:cs="Times New Roman"/>
          <w:color w:val="000000"/>
        </w:rPr>
        <w:t>Izveidot iekļaujošu, drošu, emocionāli atbalstošu, pieejamu interešu izglītības vidi bērniem ar daudzveidīgām mācīšanās vajadzībām;</w:t>
      </w:r>
    </w:p>
    <w:p w:rsidR="007A61AF" w:rsidRPr="003C3F4C" w:rsidRDefault="00B96C07">
      <w:pPr>
        <w:numPr>
          <w:ilvl w:val="2"/>
          <w:numId w:val="7"/>
        </w:numPr>
        <w:pBdr>
          <w:top w:val="nil"/>
          <w:left w:val="nil"/>
          <w:bottom w:val="nil"/>
          <w:right w:val="nil"/>
          <w:between w:val="nil"/>
        </w:pBdr>
        <w:spacing w:after="0"/>
        <w:ind w:right="55"/>
        <w:rPr>
          <w:rFonts w:ascii="Times New Roman" w:eastAsia="Times New Roman" w:hAnsi="Times New Roman" w:cs="Times New Roman"/>
          <w:color w:val="000000"/>
        </w:rPr>
      </w:pPr>
      <w:r w:rsidRPr="003C3F4C">
        <w:rPr>
          <w:rFonts w:ascii="Times New Roman" w:eastAsia="Times New Roman" w:hAnsi="Times New Roman" w:cs="Times New Roman"/>
          <w:color w:val="000000"/>
        </w:rPr>
        <w:t>Attīstīt izglītojamo zināšanas, prasmes un kompetences, atbilstoši katrai izglītības programmai un izglītojamo spējām;</w:t>
      </w:r>
    </w:p>
    <w:p w:rsidR="007A61AF" w:rsidRPr="003C3F4C" w:rsidRDefault="00B96C07">
      <w:pPr>
        <w:numPr>
          <w:ilvl w:val="2"/>
          <w:numId w:val="7"/>
        </w:numPr>
        <w:pBdr>
          <w:top w:val="nil"/>
          <w:left w:val="nil"/>
          <w:bottom w:val="nil"/>
          <w:right w:val="nil"/>
          <w:between w:val="nil"/>
        </w:pBdr>
        <w:spacing w:after="0"/>
        <w:ind w:right="55"/>
        <w:rPr>
          <w:rFonts w:ascii="Times New Roman" w:eastAsia="Times New Roman" w:hAnsi="Times New Roman" w:cs="Times New Roman"/>
          <w:color w:val="000000"/>
        </w:rPr>
      </w:pPr>
      <w:r w:rsidRPr="003C3F4C">
        <w:rPr>
          <w:rFonts w:ascii="Times New Roman" w:eastAsia="Times New Roman" w:hAnsi="Times New Roman" w:cs="Times New Roman"/>
          <w:color w:val="000000"/>
        </w:rPr>
        <w:t>Dot iespēju izglītojamajiem izprast un praktizēt valstij un sabiedrībai būtiskas vērtības un tradīcijas, nodrošinot atbilstošas aktivitātes un pasākumus.</w:t>
      </w:r>
    </w:p>
    <w:p w:rsidR="007A61AF" w:rsidRPr="003C3F4C" w:rsidRDefault="00B96C07">
      <w:pPr>
        <w:numPr>
          <w:ilvl w:val="2"/>
          <w:numId w:val="7"/>
        </w:numPr>
        <w:pBdr>
          <w:top w:val="nil"/>
          <w:left w:val="nil"/>
          <w:bottom w:val="nil"/>
          <w:right w:val="nil"/>
          <w:between w:val="nil"/>
        </w:pBdr>
        <w:spacing w:after="0"/>
        <w:ind w:right="55"/>
        <w:rPr>
          <w:rFonts w:ascii="Times New Roman" w:eastAsia="Times New Roman" w:hAnsi="Times New Roman" w:cs="Times New Roman"/>
          <w:color w:val="000000"/>
        </w:rPr>
      </w:pPr>
      <w:r w:rsidRPr="003C3F4C">
        <w:rPr>
          <w:rFonts w:ascii="Times New Roman" w:eastAsia="Times New Roman" w:hAnsi="Times New Roman" w:cs="Times New Roman"/>
          <w:color w:val="000000"/>
        </w:rPr>
        <w:t>Nodrošināt Dziesmu svētku kustības turpināšanos novadā.</w:t>
      </w:r>
    </w:p>
    <w:p w:rsidR="007A61AF" w:rsidRPr="003C3F4C" w:rsidRDefault="00B96C07">
      <w:pPr>
        <w:numPr>
          <w:ilvl w:val="2"/>
          <w:numId w:val="7"/>
        </w:numPr>
        <w:pBdr>
          <w:top w:val="nil"/>
          <w:left w:val="nil"/>
          <w:bottom w:val="nil"/>
          <w:right w:val="nil"/>
          <w:between w:val="nil"/>
        </w:pBdr>
        <w:spacing w:after="0"/>
        <w:ind w:right="55"/>
        <w:rPr>
          <w:rFonts w:ascii="Times New Roman" w:eastAsia="Times New Roman" w:hAnsi="Times New Roman" w:cs="Times New Roman"/>
          <w:color w:val="000000"/>
        </w:rPr>
      </w:pPr>
      <w:r w:rsidRPr="003C3F4C">
        <w:rPr>
          <w:rFonts w:ascii="Times New Roman" w:eastAsia="Times New Roman" w:hAnsi="Times New Roman" w:cs="Times New Roman"/>
          <w:color w:val="000000"/>
        </w:rPr>
        <w:t>Atbalstīt ikviena izaugsmi un veicināt attīstību, pilnveidojot brīvā laika pavadīšanas iespējas.</w:t>
      </w:r>
    </w:p>
    <w:p w:rsidR="007A61AF" w:rsidRPr="003C3F4C" w:rsidRDefault="00B96C07">
      <w:pPr>
        <w:numPr>
          <w:ilvl w:val="2"/>
          <w:numId w:val="7"/>
        </w:numPr>
        <w:pBdr>
          <w:top w:val="nil"/>
          <w:left w:val="nil"/>
          <w:bottom w:val="nil"/>
          <w:right w:val="nil"/>
          <w:between w:val="nil"/>
        </w:pBdr>
        <w:spacing w:after="0"/>
        <w:ind w:right="55"/>
        <w:rPr>
          <w:rFonts w:ascii="Times New Roman" w:eastAsia="Times New Roman" w:hAnsi="Times New Roman" w:cs="Times New Roman"/>
          <w:color w:val="000000"/>
        </w:rPr>
      </w:pPr>
      <w:r w:rsidRPr="003C3F4C">
        <w:rPr>
          <w:rFonts w:ascii="Times New Roman" w:eastAsia="Times New Roman" w:hAnsi="Times New Roman" w:cs="Times New Roman"/>
          <w:color w:val="000000"/>
        </w:rPr>
        <w:t>Metodiski atbalstīt novada interešu izglītības pedagogus.</w:t>
      </w:r>
    </w:p>
    <w:p w:rsidR="007A61AF" w:rsidRPr="003C3F4C" w:rsidRDefault="00B96C07">
      <w:pPr>
        <w:numPr>
          <w:ilvl w:val="2"/>
          <w:numId w:val="7"/>
        </w:numPr>
        <w:pBdr>
          <w:top w:val="nil"/>
          <w:left w:val="nil"/>
          <w:bottom w:val="nil"/>
          <w:right w:val="nil"/>
          <w:between w:val="nil"/>
        </w:pBdr>
        <w:spacing w:after="0"/>
        <w:ind w:right="55"/>
        <w:rPr>
          <w:rFonts w:ascii="Times New Roman" w:eastAsia="Times New Roman" w:hAnsi="Times New Roman" w:cs="Times New Roman"/>
          <w:color w:val="000000"/>
        </w:rPr>
      </w:pPr>
      <w:r w:rsidRPr="003C3F4C">
        <w:rPr>
          <w:rFonts w:ascii="Times New Roman" w:eastAsia="Times New Roman" w:hAnsi="Times New Roman" w:cs="Times New Roman"/>
          <w:color w:val="000000"/>
        </w:rPr>
        <w:t>Sadarbojoties ar plašākas skolēnu izglītības jomas apvienības vadītāju un citiem jomas darbiniekiem, koordinēt audzināšanas darbu novadā.</w:t>
      </w:r>
    </w:p>
    <w:p w:rsidR="007A61AF" w:rsidRPr="003C3F4C" w:rsidRDefault="007A61AF">
      <w:pPr>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p>
    <w:p w:rsidR="007A61AF" w:rsidRPr="003C3F4C" w:rsidRDefault="007A61AF">
      <w:pPr>
        <w:spacing w:after="0" w:line="240" w:lineRule="auto"/>
        <w:rPr>
          <w:rFonts w:ascii="Times New Roman" w:hAnsi="Times New Roman" w:cs="Times New Roman"/>
        </w:rPr>
      </w:pPr>
    </w:p>
    <w:p w:rsidR="007A61AF" w:rsidRPr="003C3F4C" w:rsidRDefault="007A61AF">
      <w:pPr>
        <w:spacing w:after="0" w:line="240" w:lineRule="auto"/>
        <w:rPr>
          <w:rFonts w:ascii="Times New Roman" w:hAnsi="Times New Roman" w:cs="Times New Roman"/>
        </w:rPr>
      </w:pPr>
    </w:p>
    <w:p w:rsidR="007A61AF" w:rsidRDefault="007A61AF">
      <w:pPr>
        <w:spacing w:after="0" w:line="240" w:lineRule="auto"/>
        <w:rPr>
          <w:rFonts w:ascii="Times New Roman" w:hAnsi="Times New Roman" w:cs="Times New Roman"/>
        </w:rPr>
      </w:pPr>
    </w:p>
    <w:p w:rsidR="001D0EF8" w:rsidRPr="003C3F4C" w:rsidRDefault="001D0EF8">
      <w:pPr>
        <w:spacing w:after="0" w:line="240" w:lineRule="auto"/>
        <w:rPr>
          <w:rFonts w:ascii="Times New Roman" w:hAnsi="Times New Roman" w:cs="Times New Roman"/>
        </w:rPr>
      </w:pPr>
    </w:p>
    <w:p w:rsidR="007A61AF" w:rsidRPr="003C3F4C" w:rsidRDefault="00B96C07">
      <w:pPr>
        <w:numPr>
          <w:ilvl w:val="1"/>
          <w:numId w:val="7"/>
        </w:numPr>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3C3F4C">
        <w:rPr>
          <w:rFonts w:ascii="Times New Roman" w:eastAsia="Times New Roman" w:hAnsi="Times New Roman" w:cs="Times New Roman"/>
          <w:b/>
          <w:color w:val="000000"/>
          <w:sz w:val="24"/>
          <w:szCs w:val="24"/>
        </w:rPr>
        <w:t xml:space="preserve">  2023./2024. mācību gada darba prioritātes un sasniegtie rezultāti</w:t>
      </w:r>
    </w:p>
    <w:p w:rsidR="007A61AF" w:rsidRPr="003C3F4C" w:rsidRDefault="007A61AF">
      <w:pPr>
        <w:pBdr>
          <w:top w:val="nil"/>
          <w:left w:val="nil"/>
          <w:bottom w:val="nil"/>
          <w:right w:val="nil"/>
          <w:between w:val="nil"/>
        </w:pBdr>
        <w:spacing w:after="0" w:line="240" w:lineRule="auto"/>
        <w:ind w:left="426"/>
        <w:rPr>
          <w:rFonts w:ascii="Times New Roman" w:eastAsia="Times New Roman" w:hAnsi="Times New Roman" w:cs="Times New Roman"/>
          <w:color w:val="000000"/>
          <w:sz w:val="16"/>
          <w:szCs w:val="16"/>
        </w:rPr>
      </w:pPr>
    </w:p>
    <w:tbl>
      <w:tblPr>
        <w:tblStyle w:val="a1"/>
        <w:tblW w:w="9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5380"/>
        <w:gridCol w:w="2135"/>
      </w:tblGrid>
      <w:tr w:rsidR="007A61AF" w:rsidRPr="003C3F4C">
        <w:trPr>
          <w:jc w:val="center"/>
        </w:trPr>
        <w:tc>
          <w:tcPr>
            <w:tcW w:w="2409"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Prioritāte</w:t>
            </w:r>
          </w:p>
        </w:tc>
        <w:tc>
          <w:tcPr>
            <w:tcW w:w="5380"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Sasniedzamie rezultāti   kvantitatīvi un kvalitatīvi</w:t>
            </w:r>
          </w:p>
        </w:tc>
        <w:tc>
          <w:tcPr>
            <w:tcW w:w="2135" w:type="dxa"/>
            <w:vAlign w:val="center"/>
          </w:tcPr>
          <w:p w:rsidR="007A61AF" w:rsidRPr="003C3F4C" w:rsidRDefault="00B96C07">
            <w:pPr>
              <w:pBdr>
                <w:top w:val="nil"/>
                <w:left w:val="nil"/>
                <w:bottom w:val="nil"/>
                <w:right w:val="nil"/>
                <w:between w:val="nil"/>
              </w:pBdr>
              <w:spacing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Norāde par uzdevumu izpildi</w:t>
            </w:r>
          </w:p>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(Sasniegts/daļēji sasniegts/ Nav sasniegts) </w:t>
            </w:r>
          </w:p>
        </w:tc>
      </w:tr>
      <w:tr w:rsidR="007A61AF" w:rsidRPr="003C3F4C">
        <w:trPr>
          <w:jc w:val="center"/>
        </w:trPr>
        <w:tc>
          <w:tcPr>
            <w:tcW w:w="2409" w:type="dxa"/>
            <w:vMerge w:val="restart"/>
            <w:vAlign w:val="center"/>
          </w:tcPr>
          <w:p w:rsidR="007A61AF" w:rsidRPr="003C3F4C" w:rsidRDefault="00B96C07">
            <w:pPr>
              <w:pBdr>
                <w:top w:val="nil"/>
                <w:left w:val="nil"/>
                <w:bottom w:val="nil"/>
                <w:right w:val="nil"/>
                <w:between w:val="nil"/>
              </w:pBdr>
              <w:spacing w:line="259" w:lineRule="auto"/>
              <w:rPr>
                <w:rFonts w:ascii="Times New Roman" w:eastAsia="Times New Roman" w:hAnsi="Times New Roman" w:cs="Times New Roman"/>
                <w:color w:val="000000"/>
              </w:rPr>
            </w:pPr>
            <w:r w:rsidRPr="003C3F4C">
              <w:rPr>
                <w:rFonts w:ascii="Times New Roman" w:eastAsia="Times New Roman" w:hAnsi="Times New Roman" w:cs="Times New Roman"/>
                <w:color w:val="000000"/>
              </w:rPr>
              <w:t>Nr.1</w:t>
            </w:r>
          </w:p>
          <w:p w:rsidR="007A61AF" w:rsidRPr="003C3F4C" w:rsidRDefault="00B96C07">
            <w:pPr>
              <w:pBdr>
                <w:top w:val="nil"/>
                <w:left w:val="nil"/>
                <w:bottom w:val="nil"/>
                <w:right w:val="nil"/>
                <w:between w:val="nil"/>
              </w:pBdr>
              <w:spacing w:after="160" w:line="259" w:lineRule="auto"/>
              <w:rPr>
                <w:rFonts w:ascii="Times New Roman" w:eastAsia="Times New Roman" w:hAnsi="Times New Roman" w:cs="Times New Roman"/>
                <w:color w:val="000000"/>
              </w:rPr>
            </w:pPr>
            <w:r w:rsidRPr="003C3F4C">
              <w:rPr>
                <w:rFonts w:ascii="Times New Roman" w:eastAsia="Times New Roman" w:hAnsi="Times New Roman" w:cs="Times New Roman"/>
                <w:color w:val="000000"/>
              </w:rPr>
              <w:t>Bērncentrēta izglītības procesa veicināšana, sekmējot katra izglītojamā individuālos sasniegumus un personības attīstību. Nodrošināt novada skolu interešu izglītības kolektīvu iesaisti Dziesmu un deju svētku norisēs.</w:t>
            </w:r>
          </w:p>
        </w:tc>
        <w:tc>
          <w:tcPr>
            <w:tcW w:w="5380" w:type="dxa"/>
          </w:tcPr>
          <w:p w:rsidR="007A61AF" w:rsidRPr="003C3F4C" w:rsidRDefault="00B96C07" w:rsidP="002654A0">
            <w:pPr>
              <w:pBdr>
                <w:top w:val="nil"/>
                <w:left w:val="nil"/>
                <w:bottom w:val="nil"/>
                <w:right w:val="nil"/>
                <w:between w:val="nil"/>
              </w:pBdr>
              <w:rPr>
                <w:rFonts w:ascii="Times New Roman" w:eastAsia="Times New Roman" w:hAnsi="Times New Roman" w:cs="Times New Roman"/>
              </w:rPr>
            </w:pPr>
            <w:r w:rsidRPr="003C3F4C">
              <w:rPr>
                <w:rFonts w:ascii="Times New Roman" w:eastAsia="Times New Roman" w:hAnsi="Times New Roman" w:cs="Times New Roman"/>
              </w:rPr>
              <w:t>Kvalitatīvi:</w:t>
            </w:r>
          </w:p>
          <w:p w:rsidR="0079530F" w:rsidRDefault="00B96C07" w:rsidP="002654A0">
            <w:pPr>
              <w:pBdr>
                <w:top w:val="nil"/>
                <w:left w:val="nil"/>
                <w:bottom w:val="nil"/>
                <w:right w:val="nil"/>
                <w:between w:val="nil"/>
              </w:pBdr>
              <w:spacing w:after="160"/>
              <w:rPr>
                <w:rFonts w:ascii="Times New Roman" w:eastAsia="Times New Roman" w:hAnsi="Times New Roman" w:cs="Times New Roman"/>
                <w:color w:val="000000"/>
              </w:rPr>
            </w:pPr>
            <w:r w:rsidRPr="003C3F4C">
              <w:rPr>
                <w:rFonts w:ascii="Times New Roman" w:eastAsia="Times New Roman" w:hAnsi="Times New Roman" w:cs="Times New Roman"/>
                <w:color w:val="000000"/>
              </w:rPr>
              <w:t>Organizēts darbs ar jomu koordinatoriem (JK), nodrošinot plašāku skolēna izglītības pieredzi, plānota  un īstenota vietējo un ārējo resursu izmantošana, iekļaujot mācību saturā un procesā jautājumus par vērtībās balstītu ieradumu veidošanu un attīstību;</w:t>
            </w:r>
          </w:p>
          <w:p w:rsidR="0079530F" w:rsidRDefault="0079530F" w:rsidP="002654A0">
            <w:pPr>
              <w:pBdr>
                <w:top w:val="nil"/>
                <w:left w:val="nil"/>
                <w:bottom w:val="nil"/>
                <w:right w:val="nil"/>
                <w:between w:val="nil"/>
              </w:pBdr>
              <w:spacing w:after="160"/>
              <w:rPr>
                <w:rFonts w:ascii="Times New Roman" w:eastAsia="Times New Roman" w:hAnsi="Times New Roman" w:cs="Times New Roman"/>
                <w:color w:val="000000"/>
              </w:rPr>
            </w:pPr>
            <w:r>
              <w:rPr>
                <w:rFonts w:ascii="Times New Roman" w:eastAsia="Times New Roman" w:hAnsi="Times New Roman" w:cs="Times New Roman"/>
                <w:color w:val="000000"/>
              </w:rPr>
              <w:t>S</w:t>
            </w:r>
            <w:r w:rsidR="00B96C07" w:rsidRPr="003C3F4C">
              <w:rPr>
                <w:rFonts w:ascii="Times New Roman" w:eastAsia="Times New Roman" w:hAnsi="Times New Roman" w:cs="Times New Roman"/>
                <w:color w:val="000000"/>
              </w:rPr>
              <w:t>kolēnu iesaiste lēmumu pieņemšanā</w:t>
            </w:r>
            <w:r>
              <w:rPr>
                <w:rFonts w:ascii="Times New Roman" w:eastAsia="Times New Roman" w:hAnsi="Times New Roman" w:cs="Times New Roman"/>
                <w:color w:val="000000"/>
              </w:rPr>
              <w:t xml:space="preserve">: </w:t>
            </w:r>
            <w:r w:rsidR="00B96C07" w:rsidRPr="003C3F4C">
              <w:rPr>
                <w:rFonts w:ascii="Times New Roman" w:eastAsia="Times New Roman" w:hAnsi="Times New Roman" w:cs="Times New Roman"/>
                <w:color w:val="000000"/>
              </w:rPr>
              <w:t xml:space="preserve"> par līdzdalību vietējā kopienā; par vietējo un nacionāla mēroga kultūras pasākumu, uzņēmumu un organizāciju iesaisti mācību satura īstenošanā; </w:t>
            </w:r>
          </w:p>
          <w:p w:rsidR="0079530F" w:rsidRDefault="0079530F" w:rsidP="002654A0">
            <w:pPr>
              <w:pBdr>
                <w:top w:val="nil"/>
                <w:left w:val="nil"/>
                <w:bottom w:val="nil"/>
                <w:right w:val="nil"/>
                <w:between w:val="nil"/>
              </w:pBdr>
              <w:spacing w:after="160"/>
              <w:rPr>
                <w:rFonts w:ascii="Times New Roman" w:eastAsia="Times New Roman" w:hAnsi="Times New Roman" w:cs="Times New Roman"/>
                <w:color w:val="000000"/>
              </w:rPr>
            </w:pPr>
            <w:r>
              <w:rPr>
                <w:rFonts w:ascii="Times New Roman" w:eastAsia="Times New Roman" w:hAnsi="Times New Roman" w:cs="Times New Roman"/>
                <w:color w:val="000000"/>
              </w:rPr>
              <w:t>P</w:t>
            </w:r>
            <w:r w:rsidR="00B96C07" w:rsidRPr="003C3F4C">
              <w:rPr>
                <w:rFonts w:ascii="Times New Roman" w:eastAsia="Times New Roman" w:hAnsi="Times New Roman" w:cs="Times New Roman"/>
                <w:color w:val="000000"/>
              </w:rPr>
              <w:t>alīdz</w:t>
            </w:r>
            <w:r>
              <w:rPr>
                <w:rFonts w:ascii="Times New Roman" w:eastAsia="Times New Roman" w:hAnsi="Times New Roman" w:cs="Times New Roman"/>
                <w:color w:val="000000"/>
              </w:rPr>
              <w:t>ība</w:t>
            </w:r>
            <w:r w:rsidR="00B96C07" w:rsidRPr="003C3F4C">
              <w:rPr>
                <w:rFonts w:ascii="Times New Roman" w:eastAsia="Times New Roman" w:hAnsi="Times New Roman" w:cs="Times New Roman"/>
                <w:color w:val="000000"/>
              </w:rPr>
              <w:t xml:space="preserve"> skolēniem apzināties un attīstīt intereses un talantus interešu izglītībā, saglabāt kultūrvēsturiskās tradīcijas. </w:t>
            </w:r>
          </w:p>
          <w:p w:rsidR="007A61AF" w:rsidRPr="0079530F" w:rsidRDefault="00B96C07" w:rsidP="002654A0">
            <w:pPr>
              <w:pBdr>
                <w:top w:val="nil"/>
                <w:left w:val="nil"/>
                <w:bottom w:val="nil"/>
                <w:right w:val="nil"/>
                <w:between w:val="nil"/>
              </w:pBdr>
              <w:spacing w:after="160"/>
              <w:rPr>
                <w:rFonts w:ascii="Times New Roman" w:eastAsia="Times New Roman" w:hAnsi="Times New Roman" w:cs="Times New Roman"/>
                <w:color w:val="000000"/>
              </w:rPr>
            </w:pPr>
            <w:r w:rsidRPr="003C3F4C">
              <w:rPr>
                <w:rFonts w:ascii="Times New Roman" w:eastAsia="Times New Roman" w:hAnsi="Times New Roman" w:cs="Times New Roman"/>
                <w:color w:val="000000"/>
              </w:rPr>
              <w:t>Informēti interešu izglītības kolektīvu vadītāji, kvalitatīvi sagatavoti kolektīvi dalībai Latvijas XIII Skolēnu Dziesmu un deju svētkos. Veiksmīgi koordinēts sagatavošanās un dalības process Dziesmu un deju svētkos.</w:t>
            </w:r>
          </w:p>
        </w:tc>
        <w:tc>
          <w:tcPr>
            <w:tcW w:w="2135" w:type="dxa"/>
          </w:tcPr>
          <w:p w:rsidR="007A61AF" w:rsidRPr="003C3F4C" w:rsidRDefault="007A61AF">
            <w:pPr>
              <w:pBdr>
                <w:top w:val="nil"/>
                <w:left w:val="nil"/>
                <w:bottom w:val="nil"/>
                <w:right w:val="nil"/>
                <w:between w:val="nil"/>
              </w:pBdr>
              <w:spacing w:line="259" w:lineRule="auto"/>
              <w:rPr>
                <w:rFonts w:ascii="Times New Roman" w:eastAsia="Times New Roman" w:hAnsi="Times New Roman" w:cs="Times New Roman"/>
                <w:color w:val="000000"/>
              </w:rPr>
            </w:pPr>
          </w:p>
          <w:p w:rsidR="007A61AF" w:rsidRPr="003C3F4C" w:rsidRDefault="00B96C07">
            <w:pPr>
              <w:pBdr>
                <w:top w:val="nil"/>
                <w:left w:val="nil"/>
                <w:bottom w:val="nil"/>
                <w:right w:val="nil"/>
                <w:between w:val="nil"/>
              </w:pBdr>
              <w:spacing w:after="160" w:line="259" w:lineRule="auto"/>
              <w:rPr>
                <w:rFonts w:ascii="Times New Roman" w:eastAsia="Times New Roman" w:hAnsi="Times New Roman" w:cs="Times New Roman"/>
                <w:color w:val="000000"/>
              </w:rPr>
            </w:pPr>
            <w:r w:rsidRPr="003C3F4C">
              <w:rPr>
                <w:rFonts w:ascii="Times New Roman" w:eastAsia="Times New Roman" w:hAnsi="Times New Roman" w:cs="Times New Roman"/>
                <w:color w:val="000000"/>
              </w:rPr>
              <w:t>Sasniegts</w:t>
            </w:r>
          </w:p>
        </w:tc>
      </w:tr>
      <w:tr w:rsidR="007A61AF" w:rsidRPr="003C3F4C">
        <w:trPr>
          <w:jc w:val="center"/>
        </w:trPr>
        <w:tc>
          <w:tcPr>
            <w:tcW w:w="2409" w:type="dxa"/>
            <w:vMerge/>
            <w:vAlign w:val="center"/>
          </w:tcPr>
          <w:p w:rsidR="007A61AF" w:rsidRPr="003C3F4C" w:rsidRDefault="007A61A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380" w:type="dxa"/>
          </w:tcPr>
          <w:p w:rsidR="007A61AF" w:rsidRPr="003C3F4C" w:rsidRDefault="00B96C07">
            <w:pPr>
              <w:pBdr>
                <w:top w:val="nil"/>
                <w:left w:val="nil"/>
                <w:bottom w:val="nil"/>
                <w:right w:val="nil"/>
                <w:between w:val="nil"/>
              </w:pBdr>
              <w:spacing w:line="259" w:lineRule="auto"/>
              <w:rPr>
                <w:rFonts w:ascii="Times New Roman" w:eastAsia="Times New Roman" w:hAnsi="Times New Roman" w:cs="Times New Roman"/>
                <w:color w:val="000000"/>
              </w:rPr>
            </w:pPr>
            <w:r w:rsidRPr="003C3F4C">
              <w:rPr>
                <w:rFonts w:ascii="Times New Roman" w:eastAsia="Times New Roman" w:hAnsi="Times New Roman" w:cs="Times New Roman"/>
                <w:color w:val="000000"/>
              </w:rPr>
              <w:t>Kvantitatīvi:</w:t>
            </w:r>
          </w:p>
          <w:p w:rsidR="0079530F" w:rsidRDefault="0079530F" w:rsidP="007735F2">
            <w:p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rPr>
              <w:t>O</w:t>
            </w:r>
            <w:r w:rsidR="00B96C07" w:rsidRPr="007735F2">
              <w:rPr>
                <w:rFonts w:ascii="Times New Roman" w:eastAsia="Times New Roman" w:hAnsi="Times New Roman" w:cs="Times New Roman"/>
              </w:rPr>
              <w:t xml:space="preserve">rganizēti  2 mūzikas jomas semināri, 2 deju jomas semināri, 1 mākslas jomas seminārs, 1 teātra jomas seminārs;  </w:t>
            </w:r>
          </w:p>
          <w:p w:rsidR="0079530F" w:rsidRDefault="0079530F" w:rsidP="007735F2">
            <w:p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rPr>
              <w:t>O</w:t>
            </w:r>
            <w:r w:rsidR="00B96C07" w:rsidRPr="007735F2">
              <w:rPr>
                <w:rFonts w:ascii="Times New Roman" w:eastAsia="Times New Roman" w:hAnsi="Times New Roman" w:cs="Times New Roman"/>
              </w:rPr>
              <w:t xml:space="preserve">rganizēts 1 skolēnu plašākas izglītības pieredzes jomas vadītāju seminārs; </w:t>
            </w:r>
          </w:p>
          <w:p w:rsidR="007735F2" w:rsidRPr="007735F2" w:rsidRDefault="004A7ABA" w:rsidP="007735F2">
            <w:pPr>
              <w:pBdr>
                <w:top w:val="nil"/>
                <w:left w:val="nil"/>
                <w:bottom w:val="nil"/>
                <w:right w:val="nil"/>
                <w:between w:val="nil"/>
              </w:pBdr>
              <w:spacing w:after="160" w:line="259" w:lineRule="auto"/>
              <w:rPr>
                <w:rFonts w:ascii="Times New Roman" w:eastAsia="Times New Roman" w:hAnsi="Times New Roman" w:cs="Times New Roman"/>
              </w:rPr>
            </w:pPr>
            <w:r>
              <w:rPr>
                <w:rFonts w:ascii="Times New Roman" w:eastAsia="Times New Roman" w:hAnsi="Times New Roman" w:cs="Times New Roman"/>
              </w:rPr>
              <w:t>O</w:t>
            </w:r>
            <w:r w:rsidR="00B96C07" w:rsidRPr="007735F2">
              <w:rPr>
                <w:rFonts w:ascii="Times New Roman" w:eastAsia="Times New Roman" w:hAnsi="Times New Roman" w:cs="Times New Roman"/>
              </w:rPr>
              <w:t xml:space="preserve">rganizētas koru, tautas deju skates, vokālo ansambļu konkurss, runas konkurss, </w:t>
            </w:r>
            <w:r w:rsidR="007735F2" w:rsidRPr="007735F2">
              <w:rPr>
                <w:rFonts w:ascii="Times New Roman" w:eastAsia="Times New Roman" w:hAnsi="Times New Roman" w:cs="Times New Roman"/>
              </w:rPr>
              <w:t xml:space="preserve">5 </w:t>
            </w:r>
            <w:r w:rsidR="00B96C07" w:rsidRPr="007735F2">
              <w:rPr>
                <w:rFonts w:ascii="Times New Roman" w:eastAsia="Times New Roman" w:hAnsi="Times New Roman" w:cs="Times New Roman"/>
              </w:rPr>
              <w:t>vizuālās un vizuāli plastiskās mākslas konkurs</w:t>
            </w:r>
            <w:r w:rsidR="007735F2" w:rsidRPr="007735F2">
              <w:rPr>
                <w:rFonts w:ascii="Times New Roman" w:eastAsia="Times New Roman" w:hAnsi="Times New Roman" w:cs="Times New Roman"/>
              </w:rPr>
              <w:t>i</w:t>
            </w:r>
            <w:r>
              <w:rPr>
                <w:rFonts w:ascii="Times New Roman" w:eastAsia="Times New Roman" w:hAnsi="Times New Roman" w:cs="Times New Roman"/>
              </w:rPr>
              <w:t>.</w:t>
            </w:r>
            <w:r w:rsidR="00B96C07" w:rsidRPr="007735F2">
              <w:rPr>
                <w:rFonts w:ascii="Times New Roman" w:eastAsia="Times New Roman" w:hAnsi="Times New Roman" w:cs="Times New Roman"/>
              </w:rPr>
              <w:t xml:space="preserve"> </w:t>
            </w:r>
            <w:r>
              <w:rPr>
                <w:rFonts w:ascii="Times New Roman" w:eastAsia="Times New Roman" w:hAnsi="Times New Roman" w:cs="Times New Roman"/>
              </w:rPr>
              <w:t>Or</w:t>
            </w:r>
            <w:r w:rsidR="00B96C07" w:rsidRPr="007735F2">
              <w:rPr>
                <w:rFonts w:ascii="Times New Roman" w:eastAsia="Times New Roman" w:hAnsi="Times New Roman" w:cs="Times New Roman"/>
              </w:rPr>
              <w:t xml:space="preserve">ganizēti 2 PII interešu izglītības koncerti, teātra jomas pasākums. Sadarbībā ar VISC </w:t>
            </w:r>
            <w:r>
              <w:rPr>
                <w:rFonts w:ascii="Times New Roman" w:eastAsia="Times New Roman" w:hAnsi="Times New Roman" w:cs="Times New Roman"/>
              </w:rPr>
              <w:t>o</w:t>
            </w:r>
            <w:r w:rsidR="00B96C07" w:rsidRPr="007735F2">
              <w:rPr>
                <w:rFonts w:ascii="Times New Roman" w:eastAsia="Times New Roman" w:hAnsi="Times New Roman" w:cs="Times New Roman"/>
              </w:rPr>
              <w:t xml:space="preserve">rganizēta pūtēju orķestru skate. </w:t>
            </w:r>
            <w:r>
              <w:rPr>
                <w:rFonts w:ascii="Times New Roman" w:eastAsia="Times New Roman" w:hAnsi="Times New Roman" w:cs="Times New Roman"/>
              </w:rPr>
              <w:t>O</w:t>
            </w:r>
            <w:r w:rsidR="00B96C07" w:rsidRPr="007735F2">
              <w:rPr>
                <w:rFonts w:ascii="Times New Roman" w:eastAsia="Times New Roman" w:hAnsi="Times New Roman" w:cs="Times New Roman"/>
              </w:rPr>
              <w:t>rganizēts inter</w:t>
            </w:r>
            <w:r w:rsidR="007735F2" w:rsidRPr="007735F2">
              <w:rPr>
                <w:rFonts w:ascii="Times New Roman" w:eastAsia="Times New Roman" w:hAnsi="Times New Roman" w:cs="Times New Roman"/>
              </w:rPr>
              <w:t xml:space="preserve">ešu izglītības pedagogu forums. </w:t>
            </w:r>
            <w:r>
              <w:rPr>
                <w:rFonts w:ascii="Times New Roman" w:eastAsia="Times New Roman" w:hAnsi="Times New Roman" w:cs="Times New Roman"/>
              </w:rPr>
              <w:t>O</w:t>
            </w:r>
            <w:r w:rsidR="007735F2" w:rsidRPr="007735F2">
              <w:rPr>
                <w:rFonts w:ascii="Times New Roman" w:eastAsia="Times New Roman" w:hAnsi="Times New Roman" w:cs="Times New Roman"/>
              </w:rPr>
              <w:t>rganizēti dažādi aktīvi un izzinoši pasākumi plašākai sabiedrībai (“Tēvu dienas skrējiens”, “Upītei pa pēdām”, vairākas tiešsaistes viktorīnas, latvisko tradīciju iedzīvinošas aktivitātes, patriotiskajai audzināšanai veltīti pasākumi, aktivitātes un konkursi)</w:t>
            </w:r>
          </w:p>
        </w:tc>
        <w:tc>
          <w:tcPr>
            <w:tcW w:w="2135" w:type="dxa"/>
          </w:tcPr>
          <w:p w:rsidR="007A61AF" w:rsidRPr="003C3F4C" w:rsidRDefault="007A61AF">
            <w:pPr>
              <w:pBdr>
                <w:top w:val="nil"/>
                <w:left w:val="nil"/>
                <w:bottom w:val="nil"/>
                <w:right w:val="nil"/>
                <w:between w:val="nil"/>
              </w:pBdr>
              <w:spacing w:line="259" w:lineRule="auto"/>
              <w:rPr>
                <w:rFonts w:ascii="Times New Roman" w:eastAsia="Times New Roman" w:hAnsi="Times New Roman" w:cs="Times New Roman"/>
                <w:color w:val="000000"/>
              </w:rPr>
            </w:pPr>
          </w:p>
          <w:p w:rsidR="007A61AF" w:rsidRPr="003C3F4C" w:rsidRDefault="00B96C07">
            <w:pPr>
              <w:pBdr>
                <w:top w:val="nil"/>
                <w:left w:val="nil"/>
                <w:bottom w:val="nil"/>
                <w:right w:val="nil"/>
                <w:between w:val="nil"/>
              </w:pBdr>
              <w:spacing w:line="259" w:lineRule="auto"/>
              <w:rPr>
                <w:rFonts w:ascii="Times New Roman" w:eastAsia="Times New Roman" w:hAnsi="Times New Roman" w:cs="Times New Roman"/>
                <w:color w:val="000000"/>
              </w:rPr>
            </w:pPr>
            <w:r w:rsidRPr="003C3F4C">
              <w:rPr>
                <w:rFonts w:ascii="Times New Roman" w:eastAsia="Times New Roman" w:hAnsi="Times New Roman" w:cs="Times New Roman"/>
                <w:color w:val="000000"/>
              </w:rPr>
              <w:t>Sasniegts</w:t>
            </w:r>
          </w:p>
          <w:p w:rsidR="007A61AF" w:rsidRPr="003C3F4C" w:rsidRDefault="00B96C07">
            <w:pPr>
              <w:pBdr>
                <w:top w:val="nil"/>
                <w:left w:val="nil"/>
                <w:bottom w:val="nil"/>
                <w:right w:val="nil"/>
                <w:between w:val="nil"/>
              </w:pBdr>
              <w:spacing w:line="259" w:lineRule="auto"/>
              <w:rPr>
                <w:rFonts w:ascii="Times New Roman" w:eastAsia="Times New Roman" w:hAnsi="Times New Roman" w:cs="Times New Roman"/>
                <w:color w:val="000000"/>
              </w:rPr>
            </w:pPr>
            <w:r w:rsidRPr="003C3F4C">
              <w:rPr>
                <w:rFonts w:ascii="Times New Roman" w:eastAsia="Times New Roman" w:hAnsi="Times New Roman" w:cs="Times New Roman"/>
                <w:color w:val="000000"/>
              </w:rPr>
              <w:t>Informāciju par pasākumiem skatīt</w:t>
            </w:r>
          </w:p>
          <w:p w:rsidR="007A61AF" w:rsidRPr="003C3F4C" w:rsidRDefault="001D4F40">
            <w:pPr>
              <w:pBdr>
                <w:top w:val="nil"/>
                <w:left w:val="nil"/>
                <w:bottom w:val="nil"/>
                <w:right w:val="nil"/>
                <w:between w:val="nil"/>
              </w:pBdr>
              <w:spacing w:line="259" w:lineRule="auto"/>
              <w:rPr>
                <w:rFonts w:ascii="Times New Roman" w:eastAsia="Times New Roman" w:hAnsi="Times New Roman" w:cs="Times New Roman"/>
                <w:color w:val="000000"/>
              </w:rPr>
            </w:pPr>
            <w:hyperlink r:id="rId8">
              <w:r w:rsidR="00B96C07" w:rsidRPr="003C3F4C">
                <w:rPr>
                  <w:rFonts w:ascii="Times New Roman" w:eastAsia="Times New Roman" w:hAnsi="Times New Roman" w:cs="Times New Roman"/>
                  <w:color w:val="0563C1"/>
                  <w:u w:val="single"/>
                </w:rPr>
                <w:t>https://bjc.madona.lv/</w:t>
              </w:r>
            </w:hyperlink>
          </w:p>
          <w:p w:rsidR="007A61AF" w:rsidRPr="003C3F4C" w:rsidRDefault="007A61AF">
            <w:pPr>
              <w:pBdr>
                <w:top w:val="nil"/>
                <w:left w:val="nil"/>
                <w:bottom w:val="nil"/>
                <w:right w:val="nil"/>
                <w:between w:val="nil"/>
              </w:pBdr>
              <w:spacing w:line="259" w:lineRule="auto"/>
              <w:rPr>
                <w:rFonts w:ascii="Times New Roman" w:eastAsia="Times New Roman" w:hAnsi="Times New Roman" w:cs="Times New Roman"/>
                <w:color w:val="000000"/>
              </w:rPr>
            </w:pPr>
          </w:p>
          <w:p w:rsidR="007A61AF" w:rsidRPr="003C3F4C" w:rsidRDefault="007A61AF">
            <w:pPr>
              <w:pBdr>
                <w:top w:val="nil"/>
                <w:left w:val="nil"/>
                <w:bottom w:val="nil"/>
                <w:right w:val="nil"/>
                <w:between w:val="nil"/>
              </w:pBdr>
              <w:spacing w:after="160" w:line="259" w:lineRule="auto"/>
              <w:rPr>
                <w:rFonts w:ascii="Times New Roman" w:eastAsia="Times New Roman" w:hAnsi="Times New Roman" w:cs="Times New Roman"/>
                <w:color w:val="000000"/>
              </w:rPr>
            </w:pPr>
          </w:p>
        </w:tc>
      </w:tr>
    </w:tbl>
    <w:p w:rsidR="001D0EF8" w:rsidRDefault="001D0EF8">
      <w:r>
        <w:br w:type="page"/>
      </w:r>
    </w:p>
    <w:tbl>
      <w:tblPr>
        <w:tblStyle w:val="a1"/>
        <w:tblW w:w="9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5380"/>
        <w:gridCol w:w="2135"/>
      </w:tblGrid>
      <w:tr w:rsidR="007A61AF" w:rsidRPr="003C3F4C">
        <w:trPr>
          <w:jc w:val="center"/>
        </w:trPr>
        <w:tc>
          <w:tcPr>
            <w:tcW w:w="2409" w:type="dxa"/>
            <w:vMerge w:val="restart"/>
            <w:vAlign w:val="center"/>
          </w:tcPr>
          <w:p w:rsidR="007A61AF" w:rsidRPr="003C3F4C" w:rsidRDefault="00B96C07">
            <w:pPr>
              <w:pBdr>
                <w:top w:val="nil"/>
                <w:left w:val="nil"/>
                <w:bottom w:val="nil"/>
                <w:right w:val="nil"/>
                <w:between w:val="nil"/>
              </w:pBdr>
              <w:spacing w:line="259" w:lineRule="auto"/>
              <w:rPr>
                <w:rFonts w:ascii="Times New Roman" w:eastAsia="Times New Roman" w:hAnsi="Times New Roman" w:cs="Times New Roman"/>
                <w:color w:val="000000"/>
              </w:rPr>
            </w:pPr>
            <w:r w:rsidRPr="003C3F4C">
              <w:rPr>
                <w:rFonts w:ascii="Times New Roman" w:eastAsia="Times New Roman" w:hAnsi="Times New Roman" w:cs="Times New Roman"/>
                <w:color w:val="000000"/>
              </w:rPr>
              <w:t>Nr.2</w:t>
            </w:r>
          </w:p>
          <w:p w:rsidR="007A61AF" w:rsidRPr="003C3F4C" w:rsidRDefault="00B96C07">
            <w:pPr>
              <w:pBdr>
                <w:top w:val="nil"/>
                <w:left w:val="nil"/>
                <w:bottom w:val="nil"/>
                <w:right w:val="nil"/>
                <w:between w:val="nil"/>
              </w:pBdr>
              <w:spacing w:after="160" w:line="259" w:lineRule="auto"/>
              <w:rPr>
                <w:rFonts w:ascii="Times New Roman" w:eastAsia="Times New Roman" w:hAnsi="Times New Roman" w:cs="Times New Roman"/>
                <w:color w:val="000000"/>
              </w:rPr>
            </w:pPr>
            <w:r w:rsidRPr="003C3F4C">
              <w:rPr>
                <w:rFonts w:ascii="Times New Roman" w:eastAsia="Times New Roman" w:hAnsi="Times New Roman" w:cs="Times New Roman"/>
                <w:color w:val="000000"/>
              </w:rPr>
              <w:t>Aktuālajam pieprasījumam atbilstošu interešu izglītības programmu kvalitatīva realizēšana.</w:t>
            </w:r>
          </w:p>
        </w:tc>
        <w:tc>
          <w:tcPr>
            <w:tcW w:w="5380" w:type="dxa"/>
          </w:tcPr>
          <w:p w:rsidR="007A61AF" w:rsidRPr="003C3F4C" w:rsidRDefault="00B96C07">
            <w:pPr>
              <w:pBdr>
                <w:top w:val="nil"/>
                <w:left w:val="nil"/>
                <w:bottom w:val="nil"/>
                <w:right w:val="nil"/>
                <w:between w:val="nil"/>
              </w:pBdr>
              <w:spacing w:line="259" w:lineRule="auto"/>
              <w:rPr>
                <w:rFonts w:ascii="Times New Roman" w:eastAsia="Times New Roman" w:hAnsi="Times New Roman" w:cs="Times New Roman"/>
                <w:color w:val="000000"/>
              </w:rPr>
            </w:pPr>
            <w:r w:rsidRPr="003C3F4C">
              <w:rPr>
                <w:rFonts w:ascii="Times New Roman" w:eastAsia="Times New Roman" w:hAnsi="Times New Roman" w:cs="Times New Roman"/>
                <w:color w:val="000000"/>
              </w:rPr>
              <w:t>Kvalitatīvi:</w:t>
            </w:r>
          </w:p>
          <w:p w:rsidR="007A61AF" w:rsidRPr="003C3F4C" w:rsidRDefault="00847916">
            <w:p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rPr>
              <w:t>I</w:t>
            </w:r>
            <w:r w:rsidR="00B96C07" w:rsidRPr="003C3F4C">
              <w:rPr>
                <w:rFonts w:ascii="Times New Roman" w:eastAsia="Times New Roman" w:hAnsi="Times New Roman" w:cs="Times New Roman"/>
                <w:color w:val="000000"/>
              </w:rPr>
              <w:t>nterešu izglītības programmas realizētas kvalitatīvi, par ko liecina izglītojamo skaita pieaugums gada laikā. Interešu izglītības programmās izkoptas dažādas prasmes (laika plānošana, sevis organizēšana un disciplinēšana, darbs grupā/komandā, problēmsituāciju risināšana un lēmumu pieņemšana, komunikācija un sadarbība, uzņēmējdarbības prasmes, adaptēšanās jaunās situācijās).</w:t>
            </w:r>
          </w:p>
          <w:p w:rsidR="007A61AF" w:rsidRPr="003C3F4C" w:rsidRDefault="00B96C07">
            <w:pPr>
              <w:pBdr>
                <w:top w:val="nil"/>
                <w:left w:val="nil"/>
                <w:bottom w:val="nil"/>
                <w:right w:val="nil"/>
                <w:between w:val="nil"/>
              </w:pBdr>
              <w:spacing w:after="160" w:line="259" w:lineRule="auto"/>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Iestādes pasākumi realizēti – aktualizējot karjeras vadības prasmes un iespējamo profesiju izvēli. Pasākumu apskatu skatīt </w:t>
            </w:r>
            <w:hyperlink r:id="rId9">
              <w:r w:rsidRPr="003C3F4C">
                <w:rPr>
                  <w:rFonts w:ascii="Times New Roman" w:eastAsia="Times New Roman" w:hAnsi="Times New Roman" w:cs="Times New Roman"/>
                  <w:color w:val="0563C1"/>
                  <w:u w:val="single"/>
                </w:rPr>
                <w:t>https://bjc.madona.lv/</w:t>
              </w:r>
            </w:hyperlink>
            <w:r w:rsidRPr="003C3F4C">
              <w:rPr>
                <w:rFonts w:ascii="Times New Roman" w:eastAsia="Times New Roman" w:hAnsi="Times New Roman" w:cs="Times New Roman"/>
                <w:color w:val="000000"/>
              </w:rPr>
              <w:t xml:space="preserve"> </w:t>
            </w:r>
          </w:p>
        </w:tc>
        <w:tc>
          <w:tcPr>
            <w:tcW w:w="2135" w:type="dxa"/>
          </w:tcPr>
          <w:p w:rsidR="007A61AF" w:rsidRPr="00E514BA" w:rsidRDefault="00B96C07">
            <w:pPr>
              <w:pBdr>
                <w:top w:val="nil"/>
                <w:left w:val="nil"/>
                <w:bottom w:val="nil"/>
                <w:right w:val="nil"/>
                <w:between w:val="nil"/>
              </w:pBdr>
              <w:spacing w:line="259" w:lineRule="auto"/>
              <w:rPr>
                <w:rFonts w:ascii="Times New Roman" w:eastAsia="Times New Roman" w:hAnsi="Times New Roman" w:cs="Times New Roman"/>
              </w:rPr>
            </w:pPr>
            <w:r w:rsidRPr="00E514BA">
              <w:rPr>
                <w:rFonts w:ascii="Times New Roman" w:eastAsia="Times New Roman" w:hAnsi="Times New Roman" w:cs="Times New Roman"/>
              </w:rPr>
              <w:t>Sasniegts</w:t>
            </w:r>
          </w:p>
          <w:p w:rsidR="00847916" w:rsidRPr="00E514BA" w:rsidRDefault="00B96C07">
            <w:pPr>
              <w:pBdr>
                <w:top w:val="nil"/>
                <w:left w:val="nil"/>
                <w:bottom w:val="nil"/>
                <w:right w:val="nil"/>
                <w:between w:val="nil"/>
              </w:pBdr>
              <w:spacing w:after="160" w:line="259" w:lineRule="auto"/>
              <w:rPr>
                <w:rFonts w:ascii="Times New Roman" w:eastAsia="Times New Roman" w:hAnsi="Times New Roman" w:cs="Times New Roman"/>
              </w:rPr>
            </w:pPr>
            <w:r w:rsidRPr="00E514BA">
              <w:rPr>
                <w:rFonts w:ascii="Times New Roman" w:eastAsia="Times New Roman" w:hAnsi="Times New Roman" w:cs="Times New Roman"/>
              </w:rPr>
              <w:t>Gada laikā realizēti daudz un dažādi pasākumi kā interešu grupu ietvaros, tā visas iestādes ietvarā, kas apliecina minēto prasmju veiksmīgu pielietojumu dažādās dzīves situācijās.</w:t>
            </w:r>
          </w:p>
          <w:p w:rsidR="00847916" w:rsidRPr="00E514BA" w:rsidRDefault="00847916">
            <w:pPr>
              <w:pBdr>
                <w:top w:val="nil"/>
                <w:left w:val="nil"/>
                <w:bottom w:val="nil"/>
                <w:right w:val="nil"/>
                <w:between w:val="nil"/>
              </w:pBdr>
              <w:spacing w:after="160" w:line="259" w:lineRule="auto"/>
              <w:rPr>
                <w:rFonts w:ascii="Times New Roman" w:eastAsia="Times New Roman" w:hAnsi="Times New Roman" w:cs="Times New Roman"/>
              </w:rPr>
            </w:pPr>
            <w:r w:rsidRPr="00E514BA">
              <w:rPr>
                <w:rFonts w:ascii="Times New Roman" w:eastAsia="Times New Roman" w:hAnsi="Times New Roman" w:cs="Times New Roman"/>
              </w:rPr>
              <w:t>Aktualizēt STEM jomas interešu izglītības programmu īstenošanu BJC, motivēt pedagogus STEM jomas interešu izglītības programmu piedāvājumam novada izglītības iestādēs sasaistē ar karjeras izglītību</w:t>
            </w:r>
            <w:r w:rsidR="00457EA0" w:rsidRPr="00E514BA">
              <w:rPr>
                <w:rFonts w:ascii="Times New Roman" w:eastAsia="Times New Roman" w:hAnsi="Times New Roman" w:cs="Times New Roman"/>
              </w:rPr>
              <w:t>.</w:t>
            </w:r>
          </w:p>
        </w:tc>
      </w:tr>
      <w:tr w:rsidR="007A61AF" w:rsidRPr="003C3F4C">
        <w:trPr>
          <w:jc w:val="center"/>
        </w:trPr>
        <w:tc>
          <w:tcPr>
            <w:tcW w:w="2409" w:type="dxa"/>
            <w:vMerge/>
            <w:vAlign w:val="center"/>
          </w:tcPr>
          <w:p w:rsidR="007A61AF" w:rsidRPr="003C3F4C" w:rsidRDefault="007A61A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5380" w:type="dxa"/>
          </w:tcPr>
          <w:p w:rsidR="007A61AF" w:rsidRPr="003C3F4C" w:rsidRDefault="00B96C07">
            <w:pPr>
              <w:pBdr>
                <w:top w:val="nil"/>
                <w:left w:val="nil"/>
                <w:bottom w:val="nil"/>
                <w:right w:val="nil"/>
                <w:between w:val="nil"/>
              </w:pBdr>
              <w:spacing w:line="259" w:lineRule="auto"/>
              <w:rPr>
                <w:rFonts w:ascii="Times New Roman" w:eastAsia="Times New Roman" w:hAnsi="Times New Roman" w:cs="Times New Roman"/>
                <w:color w:val="000000"/>
              </w:rPr>
            </w:pPr>
            <w:r w:rsidRPr="003C3F4C">
              <w:rPr>
                <w:rFonts w:ascii="Times New Roman" w:eastAsia="Times New Roman" w:hAnsi="Times New Roman" w:cs="Times New Roman"/>
                <w:color w:val="000000"/>
              </w:rPr>
              <w:t>Kvantitīvi:</w:t>
            </w:r>
            <w:r w:rsidRPr="003C3F4C">
              <w:rPr>
                <w:rFonts w:ascii="Times New Roman" w:eastAsia="Times New Roman" w:hAnsi="Times New Roman" w:cs="Times New Roman"/>
              </w:rPr>
              <w:t xml:space="preserve"> </w:t>
            </w:r>
            <w:r w:rsidRPr="003C3F4C">
              <w:rPr>
                <w:rFonts w:ascii="Times New Roman" w:eastAsia="Times New Roman" w:hAnsi="Times New Roman" w:cs="Times New Roman"/>
                <w:color w:val="000000"/>
              </w:rPr>
              <w:t>Realizētas 5 jaunas interešu izglītības programmas – Būvētprieks, Zēnu koris, “Raddi” šūšana un modelēšana, Audiovizuālā mēdiju māksla.</w:t>
            </w:r>
          </w:p>
        </w:tc>
        <w:tc>
          <w:tcPr>
            <w:tcW w:w="2135" w:type="dxa"/>
          </w:tcPr>
          <w:p w:rsidR="007A61AF" w:rsidRPr="003C3F4C" w:rsidRDefault="00B96C07">
            <w:pPr>
              <w:pBdr>
                <w:top w:val="nil"/>
                <w:left w:val="nil"/>
                <w:bottom w:val="nil"/>
                <w:right w:val="nil"/>
                <w:between w:val="nil"/>
              </w:pBdr>
              <w:spacing w:line="259" w:lineRule="auto"/>
              <w:rPr>
                <w:rFonts w:ascii="Times New Roman" w:eastAsia="Times New Roman" w:hAnsi="Times New Roman" w:cs="Times New Roman"/>
                <w:color w:val="FF0000"/>
              </w:rPr>
            </w:pPr>
            <w:r w:rsidRPr="003C3F4C">
              <w:rPr>
                <w:rFonts w:ascii="Times New Roman" w:eastAsia="Times New Roman" w:hAnsi="Times New Roman" w:cs="Times New Roman"/>
                <w:color w:val="000000"/>
              </w:rPr>
              <w:t>Daļēji sasniegts  - Audiovizuālās mēdiju mākslas programmu neizdevās realizēt pilnā apjomā (pedagog</w:t>
            </w:r>
            <w:r w:rsidR="007735F2">
              <w:rPr>
                <w:rFonts w:ascii="Times New Roman" w:eastAsia="Times New Roman" w:hAnsi="Times New Roman" w:cs="Times New Roman"/>
                <w:color w:val="000000"/>
              </w:rPr>
              <w:t>s izbeidza darba tiesiskās attiecības).</w:t>
            </w:r>
          </w:p>
          <w:p w:rsidR="007A61AF" w:rsidRPr="003C3F4C" w:rsidRDefault="007A61AF">
            <w:pPr>
              <w:pBdr>
                <w:top w:val="nil"/>
                <w:left w:val="nil"/>
                <w:bottom w:val="nil"/>
                <w:right w:val="nil"/>
                <w:between w:val="nil"/>
              </w:pBdr>
              <w:spacing w:after="160" w:line="259" w:lineRule="auto"/>
              <w:rPr>
                <w:rFonts w:ascii="Times New Roman" w:eastAsia="Times New Roman" w:hAnsi="Times New Roman" w:cs="Times New Roman"/>
                <w:color w:val="000000"/>
              </w:rPr>
            </w:pPr>
          </w:p>
        </w:tc>
      </w:tr>
    </w:tbl>
    <w:p w:rsidR="004A7ABA" w:rsidRDefault="004A7ABA" w:rsidP="004A7AB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A61AF" w:rsidRPr="003C3F4C" w:rsidRDefault="00B96C07">
      <w:pPr>
        <w:numPr>
          <w:ilvl w:val="1"/>
          <w:numId w:val="7"/>
        </w:numPr>
        <w:pBdr>
          <w:top w:val="nil"/>
          <w:left w:val="nil"/>
          <w:bottom w:val="nil"/>
          <w:right w:val="nil"/>
          <w:between w:val="nil"/>
        </w:pBdr>
        <w:spacing w:after="0" w:line="240" w:lineRule="auto"/>
        <w:ind w:left="-284"/>
        <w:rPr>
          <w:rFonts w:ascii="Times New Roman" w:eastAsia="Times New Roman" w:hAnsi="Times New Roman" w:cs="Times New Roman"/>
          <w:b/>
          <w:color w:val="000000"/>
          <w:sz w:val="24"/>
          <w:szCs w:val="24"/>
        </w:rPr>
      </w:pPr>
      <w:r w:rsidRPr="003C3F4C">
        <w:rPr>
          <w:rFonts w:ascii="Times New Roman" w:eastAsia="Times New Roman" w:hAnsi="Times New Roman" w:cs="Times New Roman"/>
          <w:b/>
          <w:color w:val="000000"/>
          <w:sz w:val="24"/>
          <w:szCs w:val="24"/>
        </w:rPr>
        <w:t xml:space="preserve">  Audzināšanas darba prioritātes trim gadiem un to ieviešana</w:t>
      </w:r>
    </w:p>
    <w:p w:rsidR="007A61AF" w:rsidRPr="003C3F4C" w:rsidRDefault="007A61AF">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7A61AF" w:rsidRPr="003C3F4C" w:rsidRDefault="00B96C07">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3C3F4C">
        <w:rPr>
          <w:rFonts w:ascii="Times New Roman" w:eastAsia="Times New Roman" w:hAnsi="Times New Roman" w:cs="Times New Roman"/>
          <w:sz w:val="24"/>
          <w:szCs w:val="24"/>
        </w:rPr>
        <w:t>Latviskās identitātes un piederības izjūtas stiprināšana, latviskā mantojuma nodošanā, gatavojo</w:t>
      </w:r>
      <w:r w:rsidRPr="003C3F4C">
        <w:rPr>
          <w:rFonts w:ascii="Times New Roman" w:eastAsia="Times New Roman" w:hAnsi="Times New Roman" w:cs="Times New Roman"/>
          <w:color w:val="000000"/>
          <w:sz w:val="24"/>
          <w:szCs w:val="24"/>
        </w:rPr>
        <w:t>ties XIII Skolēnu Dziesmu un deju svētkiem.</w:t>
      </w:r>
    </w:p>
    <w:p w:rsidR="007A61AF" w:rsidRPr="003C3F4C" w:rsidRDefault="00B96C0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Izglītojamo būtiskāko tikumu (atbildība, centība, godīgums, laipnība, līdzcietība, savaldība, taisnīgums) izkopšana; Drošības un veselīga dzīvesveida izpratnes veidošana un pielietošana ikdienā.</w:t>
      </w:r>
    </w:p>
    <w:p w:rsidR="007A61AF" w:rsidRPr="003C3F4C" w:rsidRDefault="00B96C07">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Sekmēt izglītojamā personības apzināšanos un attīstību, ievērojot viņa vajadzības, intereses, spējas, pieredzi, mērķtiecīgi attīstot domāšanas prasmes, radošumu un pašizpausmi, sasaistot mācību saturu ar pašvadītu mācīšanos, tai skaitā sociāli emocionālo mācīšanos.</w:t>
      </w:r>
    </w:p>
    <w:p w:rsidR="007A61AF" w:rsidRPr="003C3F4C" w:rsidRDefault="007A61AF">
      <w:pPr>
        <w:spacing w:after="0" w:line="240" w:lineRule="auto"/>
        <w:rPr>
          <w:rFonts w:ascii="Times New Roman" w:eastAsia="Times New Roman" w:hAnsi="Times New Roman" w:cs="Times New Roman"/>
          <w:sz w:val="24"/>
          <w:szCs w:val="24"/>
        </w:rPr>
      </w:pPr>
    </w:p>
    <w:p w:rsidR="007A61AF" w:rsidRPr="003C3F4C" w:rsidRDefault="00B96C07">
      <w:pPr>
        <w:numPr>
          <w:ilvl w:val="2"/>
          <w:numId w:val="7"/>
        </w:numPr>
        <w:pBdr>
          <w:top w:val="nil"/>
          <w:left w:val="nil"/>
          <w:bottom w:val="nil"/>
          <w:right w:val="nil"/>
          <w:between w:val="nil"/>
        </w:pBdr>
        <w:spacing w:after="0" w:line="240" w:lineRule="auto"/>
        <w:ind w:left="567"/>
        <w:rPr>
          <w:rFonts w:ascii="Times New Roman" w:eastAsia="Times New Roman" w:hAnsi="Times New Roman" w:cs="Times New Roman"/>
          <w:b/>
          <w:color w:val="000000"/>
          <w:sz w:val="24"/>
          <w:szCs w:val="24"/>
        </w:rPr>
      </w:pPr>
      <w:r w:rsidRPr="003C3F4C">
        <w:rPr>
          <w:rFonts w:ascii="Times New Roman" w:eastAsia="Times New Roman" w:hAnsi="Times New Roman" w:cs="Times New Roman"/>
          <w:b/>
          <w:color w:val="000000"/>
          <w:sz w:val="24"/>
          <w:szCs w:val="24"/>
        </w:rPr>
        <w:t>Galvenie secinājumi pēc 2023.2024.m.g. mācību gada izvērtēšanas.</w:t>
      </w:r>
    </w:p>
    <w:p w:rsidR="007A61AF" w:rsidRPr="003C3F4C" w:rsidRDefault="007A61AF">
      <w:pPr>
        <w:spacing w:after="0" w:line="240" w:lineRule="auto"/>
        <w:jc w:val="both"/>
        <w:rPr>
          <w:rFonts w:ascii="Times New Roman" w:eastAsia="Times New Roman" w:hAnsi="Times New Roman" w:cs="Times New Roman"/>
          <w:b/>
          <w:sz w:val="24"/>
          <w:szCs w:val="24"/>
        </w:rPr>
      </w:pPr>
    </w:p>
    <w:p w:rsidR="007A61AF" w:rsidRDefault="00B96C07">
      <w:pPr>
        <w:spacing w:after="0" w:line="240" w:lineRule="auto"/>
        <w:jc w:val="both"/>
        <w:rPr>
          <w:rFonts w:ascii="Times New Roman" w:eastAsia="Times New Roman" w:hAnsi="Times New Roman" w:cs="Times New Roman"/>
        </w:rPr>
      </w:pPr>
      <w:r w:rsidRPr="003C3F4C">
        <w:rPr>
          <w:rFonts w:ascii="Times New Roman" w:eastAsia="Times New Roman" w:hAnsi="Times New Roman" w:cs="Times New Roman"/>
        </w:rPr>
        <w:t>Pedagogi savā darbā pievērš lielu uzmanību audzināšanas darba pasākumiem. Tie ir dalība dažādos pasākumos un konkursos, koncertu un izstāžu apmeklējumi, jebkādas aktivitātes sava pulciņa ietvaros, tā attīstot audzēkņu tikumiskās vērtības. Tika nodrošināta emocionāli psiholoģiski labvēlīga un fiziski droša vide. Audzināšanas darbs Madonas Bērnu un jauniešu centrā tika veiksmīgi realizēts</w:t>
      </w:r>
      <w:r w:rsidR="00457EA0">
        <w:rPr>
          <w:rFonts w:ascii="Times New Roman" w:eastAsia="Times New Roman" w:hAnsi="Times New Roman" w:cs="Times New Roman"/>
        </w:rPr>
        <w:t>,</w:t>
      </w:r>
      <w:r w:rsidRPr="003C3F4C">
        <w:rPr>
          <w:rFonts w:ascii="Times New Roman" w:eastAsia="Times New Roman" w:hAnsi="Times New Roman" w:cs="Times New Roman"/>
        </w:rPr>
        <w:t xml:space="preserve"> ko </w:t>
      </w:r>
      <w:r w:rsidR="00457EA0">
        <w:rPr>
          <w:rFonts w:ascii="Times New Roman" w:eastAsia="Times New Roman" w:hAnsi="Times New Roman" w:cs="Times New Roman"/>
        </w:rPr>
        <w:t xml:space="preserve">apliecina </w:t>
      </w:r>
      <w:r w:rsidRPr="003C3F4C">
        <w:rPr>
          <w:rFonts w:ascii="Times New Roman" w:eastAsia="Times New Roman" w:hAnsi="Times New Roman" w:cs="Times New Roman"/>
        </w:rPr>
        <w:t>liels skaits dalībnieku dažādos pasākumos (skatīt</w:t>
      </w:r>
      <w:r w:rsidRPr="003C3F4C">
        <w:rPr>
          <w:rFonts w:ascii="Times New Roman" w:eastAsia="Times New Roman" w:hAnsi="Times New Roman" w:cs="Times New Roman"/>
          <w:color w:val="C00000"/>
        </w:rPr>
        <w:t xml:space="preserve"> </w:t>
      </w:r>
      <w:hyperlink r:id="rId10">
        <w:r w:rsidRPr="003C3F4C">
          <w:rPr>
            <w:rFonts w:ascii="Times New Roman" w:eastAsia="Times New Roman" w:hAnsi="Times New Roman" w:cs="Times New Roman"/>
            <w:color w:val="0563C1"/>
            <w:u w:val="single"/>
          </w:rPr>
          <w:t>https://bjc.madona.lv/</w:t>
        </w:r>
      </w:hyperlink>
      <w:r w:rsidRPr="003C3F4C">
        <w:rPr>
          <w:rFonts w:ascii="Times New Roman" w:eastAsia="Times New Roman" w:hAnsi="Times New Roman" w:cs="Times New Roman"/>
        </w:rPr>
        <w:t xml:space="preserve"> ). Organizēti pasākumi, kas veicināja ģimeņu kopā būšanu un veselību, drošību un labjūtību veicinošu paradumu izkopšanu - “Tēva dienas </w:t>
      </w:r>
      <w:r w:rsidR="007735F2">
        <w:rPr>
          <w:rFonts w:ascii="Times New Roman" w:eastAsia="Times New Roman" w:hAnsi="Times New Roman" w:cs="Times New Roman"/>
        </w:rPr>
        <w:t>skrējiens</w:t>
      </w:r>
      <w:r w:rsidRPr="003C3F4C">
        <w:rPr>
          <w:rFonts w:ascii="Times New Roman" w:eastAsia="Times New Roman" w:hAnsi="Times New Roman" w:cs="Times New Roman"/>
        </w:rPr>
        <w:t>”, “Iniciatīvu parāde laiks labiem darbiem”; “Ziemassvētku koncerts’’;  BJC Jaungada pasākums “</w:t>
      </w:r>
      <w:r w:rsidR="007735F2">
        <w:rPr>
          <w:rFonts w:ascii="Times New Roman" w:eastAsia="Times New Roman" w:hAnsi="Times New Roman" w:cs="Times New Roman"/>
        </w:rPr>
        <w:t>Ekrāna zvaigznes svin</w:t>
      </w:r>
      <w:r w:rsidRPr="003C3F4C">
        <w:rPr>
          <w:rFonts w:ascii="Times New Roman" w:eastAsia="Times New Roman" w:hAnsi="Times New Roman" w:cs="Times New Roman"/>
        </w:rPr>
        <w:t>”: Madonas BJC pulciņu spartakiāde, kā arī pasākumi, kuri veicināja sociāli atbildīgas rīcības izkopšanu. Daži no minētajiem pasākumiem BJC tiks saglabāta kā tradīcija, lai turpinātu realizēt audzinošo darbu, izkopjot gan jau minētās prasmes, gan apgūstot jaunas, domājot par izglītojamā personības veidošanos.</w:t>
      </w:r>
    </w:p>
    <w:p w:rsidR="00457EA0" w:rsidRPr="003C3F4C" w:rsidRDefault="00457EA0">
      <w:pPr>
        <w:spacing w:after="0" w:line="240" w:lineRule="auto"/>
        <w:jc w:val="both"/>
        <w:rPr>
          <w:rFonts w:ascii="Times New Roman" w:eastAsia="Times New Roman" w:hAnsi="Times New Roman" w:cs="Times New Roman"/>
          <w:b/>
          <w:sz w:val="24"/>
          <w:szCs w:val="24"/>
        </w:rPr>
      </w:pPr>
    </w:p>
    <w:p w:rsidR="007A61AF" w:rsidRPr="003C3F4C" w:rsidRDefault="00B96C07">
      <w:pPr>
        <w:numPr>
          <w:ilvl w:val="1"/>
          <w:numId w:val="7"/>
        </w:numPr>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24"/>
          <w:szCs w:val="24"/>
        </w:rPr>
      </w:pPr>
      <w:r w:rsidRPr="003C3F4C">
        <w:rPr>
          <w:rFonts w:ascii="Times New Roman" w:eastAsia="Times New Roman" w:hAnsi="Times New Roman" w:cs="Times New Roman"/>
          <w:b/>
          <w:color w:val="000000"/>
          <w:sz w:val="24"/>
          <w:szCs w:val="24"/>
        </w:rPr>
        <w:t xml:space="preserve">  Izglītības iestādes dibinātāja noteiktie mērķi izglītības iestādes vadītājam trīs   gadiem, to ietvaros galvenais paveiktais 2023./2024.mācību gadā</w:t>
      </w:r>
    </w:p>
    <w:p w:rsidR="007A61AF" w:rsidRPr="00457EA0" w:rsidRDefault="00B96C07">
      <w:pPr>
        <w:spacing w:after="0" w:line="240" w:lineRule="auto"/>
        <w:jc w:val="both"/>
        <w:rPr>
          <w:rFonts w:ascii="Times New Roman" w:eastAsia="Times New Roman" w:hAnsi="Times New Roman" w:cs="Times New Roman"/>
          <w:u w:val="single"/>
        </w:rPr>
      </w:pPr>
      <w:r w:rsidRPr="00457EA0">
        <w:rPr>
          <w:rFonts w:ascii="Times New Roman" w:eastAsia="Times New Roman" w:hAnsi="Times New Roman" w:cs="Times New Roman"/>
          <w:u w:val="single"/>
        </w:rPr>
        <w:t>Atbalstīt inovāciju attīstību veicinošu interešu izglītības programmu īstenošanu, īpaši STEM un tehniskās jaunrades jomā.</w:t>
      </w:r>
    </w:p>
    <w:p w:rsidR="007A61AF" w:rsidRPr="003C3F4C" w:rsidRDefault="00B96C07">
      <w:pPr>
        <w:spacing w:after="0" w:line="240" w:lineRule="auto"/>
        <w:jc w:val="both"/>
        <w:rPr>
          <w:rFonts w:ascii="Times New Roman" w:eastAsia="Times New Roman" w:hAnsi="Times New Roman" w:cs="Times New Roman"/>
        </w:rPr>
      </w:pPr>
      <w:r w:rsidRPr="003C3F4C">
        <w:rPr>
          <w:rFonts w:ascii="Times New Roman" w:eastAsia="Times New Roman" w:hAnsi="Times New Roman" w:cs="Times New Roman"/>
        </w:rPr>
        <w:t>2023./2024.m.g. apstiprinātas 3 jaunas STEM jomas interešu izglītības programmas Tehnoloģiju dizains Šūšana “Raddi”, papildus jau esošajai lego robotikas programmai, lego būvēšanas programma “Būvētprieks” un “ Audivizuālā mēdiju māksla”.</w:t>
      </w:r>
    </w:p>
    <w:p w:rsidR="007A61AF" w:rsidRPr="003C3F4C" w:rsidRDefault="00B96C07">
      <w:pPr>
        <w:spacing w:after="0" w:line="240" w:lineRule="auto"/>
        <w:jc w:val="both"/>
        <w:rPr>
          <w:rFonts w:ascii="Times New Roman" w:eastAsia="Times New Roman" w:hAnsi="Times New Roman" w:cs="Times New Roman"/>
        </w:rPr>
      </w:pPr>
      <w:r w:rsidRPr="003C3F4C">
        <w:rPr>
          <w:rFonts w:ascii="Times New Roman" w:eastAsia="Times New Roman" w:hAnsi="Times New Roman" w:cs="Times New Roman"/>
        </w:rPr>
        <w:t>Noorganizēta un realizēta tehniskās jaunrades diena, novada izglītojamajiem un pedagogiem akcentējot tehniskās jaunrades un STEM jomas nozīmīgumu karjeras izglītībā.</w:t>
      </w:r>
    </w:p>
    <w:p w:rsidR="007A61AF" w:rsidRPr="00E514BA" w:rsidRDefault="00504F10">
      <w:pPr>
        <w:spacing w:after="0" w:line="240" w:lineRule="auto"/>
        <w:jc w:val="both"/>
        <w:rPr>
          <w:rFonts w:ascii="Times New Roman" w:eastAsia="Times New Roman" w:hAnsi="Times New Roman" w:cs="Times New Roman"/>
          <w:b/>
          <w:sz w:val="24"/>
          <w:szCs w:val="24"/>
        </w:rPr>
      </w:pPr>
      <w:r w:rsidRPr="00E514BA">
        <w:rPr>
          <w:rFonts w:ascii="Times New Roman" w:eastAsia="Times New Roman" w:hAnsi="Times New Roman" w:cs="Times New Roman"/>
        </w:rPr>
        <w:t>Audzināšanas darbā veidot mērķtiecīgu sadarbību ar novada vispārizglītojošajām skolām, tostarp Skolēnu plašākas izglītības pieredzes jomas pedagogiem un skolēnu pašpārvaldēm.</w:t>
      </w:r>
    </w:p>
    <w:p w:rsidR="007A61AF" w:rsidRPr="00E514BA" w:rsidRDefault="007A61AF">
      <w:pPr>
        <w:spacing w:after="0" w:line="240" w:lineRule="auto"/>
        <w:jc w:val="both"/>
        <w:rPr>
          <w:rFonts w:ascii="Times New Roman" w:eastAsia="Times New Roman" w:hAnsi="Times New Roman" w:cs="Times New Roman"/>
          <w:sz w:val="24"/>
          <w:szCs w:val="24"/>
        </w:rPr>
      </w:pPr>
    </w:p>
    <w:p w:rsidR="007A61AF" w:rsidRPr="003C3F4C" w:rsidRDefault="00B96C07">
      <w:pPr>
        <w:numPr>
          <w:ilvl w:val="1"/>
          <w:numId w:val="7"/>
        </w:numPr>
        <w:pBdr>
          <w:top w:val="nil"/>
          <w:left w:val="nil"/>
          <w:bottom w:val="nil"/>
          <w:right w:val="nil"/>
          <w:between w:val="nil"/>
        </w:pBdr>
        <w:spacing w:after="0"/>
        <w:ind w:left="-142" w:hanging="425"/>
        <w:jc w:val="both"/>
        <w:rPr>
          <w:rFonts w:ascii="Times New Roman" w:eastAsia="Times New Roman" w:hAnsi="Times New Roman" w:cs="Times New Roman"/>
          <w:b/>
          <w:color w:val="000000"/>
          <w:sz w:val="24"/>
          <w:szCs w:val="24"/>
        </w:rPr>
      </w:pPr>
      <w:r w:rsidRPr="003C3F4C">
        <w:rPr>
          <w:rFonts w:ascii="Times New Roman" w:eastAsia="Times New Roman" w:hAnsi="Times New Roman" w:cs="Times New Roman"/>
          <w:b/>
          <w:color w:val="000000"/>
          <w:sz w:val="24"/>
          <w:szCs w:val="24"/>
        </w:rPr>
        <w:t xml:space="preserve"> Izglītības iestādes darba prioritātes un plānotie sasniedzamie rezultāti 2024./2025. mācību gadā</w:t>
      </w:r>
    </w:p>
    <w:p w:rsidR="007A61AF" w:rsidRPr="003C3F4C" w:rsidRDefault="007A61AF">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tbl>
      <w:tblPr>
        <w:tblStyle w:val="a2"/>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1"/>
      </w:tblGrid>
      <w:tr w:rsidR="007A61AF" w:rsidRPr="003C3F4C">
        <w:trPr>
          <w:jc w:val="center"/>
        </w:trPr>
        <w:tc>
          <w:tcPr>
            <w:tcW w:w="2410"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Prioritāte</w:t>
            </w:r>
          </w:p>
        </w:tc>
        <w:tc>
          <w:tcPr>
            <w:tcW w:w="7791"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Sasniedzamie rezultāti   kvantitatīvi un kvalitatīvi</w:t>
            </w:r>
          </w:p>
        </w:tc>
      </w:tr>
      <w:tr w:rsidR="007A61AF" w:rsidRPr="003C3F4C">
        <w:trPr>
          <w:jc w:val="center"/>
        </w:trPr>
        <w:tc>
          <w:tcPr>
            <w:tcW w:w="2410" w:type="dxa"/>
            <w:vMerge w:val="restart"/>
            <w:vAlign w:val="center"/>
          </w:tcPr>
          <w:p w:rsidR="007A61AF" w:rsidRPr="00313C3F" w:rsidRDefault="00B96C07">
            <w:pPr>
              <w:pBdr>
                <w:top w:val="nil"/>
                <w:left w:val="nil"/>
                <w:bottom w:val="nil"/>
                <w:right w:val="nil"/>
                <w:between w:val="nil"/>
              </w:pBdr>
              <w:spacing w:after="160" w:line="259" w:lineRule="auto"/>
              <w:rPr>
                <w:rFonts w:ascii="Times New Roman" w:eastAsia="Times New Roman" w:hAnsi="Times New Roman" w:cs="Times New Roman"/>
                <w:color w:val="000000"/>
              </w:rPr>
            </w:pPr>
            <w:r w:rsidRPr="00313C3F">
              <w:rPr>
                <w:rFonts w:ascii="Times New Roman" w:eastAsia="Times New Roman" w:hAnsi="Times New Roman" w:cs="Times New Roman"/>
                <w:color w:val="000000"/>
              </w:rPr>
              <w:t>Nr.1</w:t>
            </w:r>
          </w:p>
          <w:p w:rsidR="00457EA0" w:rsidRPr="00457EA0" w:rsidRDefault="00B96C07">
            <w:pPr>
              <w:pBdr>
                <w:top w:val="nil"/>
                <w:left w:val="nil"/>
                <w:bottom w:val="nil"/>
                <w:right w:val="nil"/>
                <w:between w:val="nil"/>
              </w:pBdr>
              <w:spacing w:after="160" w:line="259" w:lineRule="auto"/>
              <w:rPr>
                <w:rFonts w:ascii="Times New Roman" w:eastAsia="Times New Roman" w:hAnsi="Times New Roman" w:cs="Times New Roman"/>
                <w:color w:val="ED0000"/>
              </w:rPr>
            </w:pPr>
            <w:r w:rsidRPr="00313C3F">
              <w:rPr>
                <w:rFonts w:ascii="Times New Roman" w:eastAsia="Times New Roman" w:hAnsi="Times New Roman" w:cs="Times New Roman"/>
              </w:rPr>
              <w:t xml:space="preserve">Aktuālajam pieprasījumam atbilstošu </w:t>
            </w:r>
            <w:r w:rsidR="005F0532" w:rsidRPr="00313C3F">
              <w:rPr>
                <w:rFonts w:ascii="Times New Roman" w:eastAsia="Times New Roman" w:hAnsi="Times New Roman" w:cs="Times New Roman"/>
              </w:rPr>
              <w:t>interešu</w:t>
            </w:r>
            <w:r w:rsidRPr="00313C3F">
              <w:rPr>
                <w:rFonts w:ascii="Times New Roman" w:eastAsia="Times New Roman" w:hAnsi="Times New Roman" w:cs="Times New Roman"/>
              </w:rPr>
              <w:t xml:space="preserve"> izglītības programmu kvalitatīva realizēšana</w:t>
            </w:r>
            <w:r w:rsidR="00457EA0">
              <w:rPr>
                <w:rFonts w:ascii="Times New Roman" w:eastAsia="Times New Roman" w:hAnsi="Times New Roman" w:cs="Times New Roman"/>
              </w:rPr>
              <w:t xml:space="preserve">, </w:t>
            </w:r>
            <w:r w:rsidR="00457EA0" w:rsidRPr="00E514BA">
              <w:rPr>
                <w:rFonts w:ascii="Times New Roman" w:eastAsia="Times New Roman" w:hAnsi="Times New Roman" w:cs="Times New Roman"/>
              </w:rPr>
              <w:t xml:space="preserve">attīstot  </w:t>
            </w:r>
            <w:r w:rsidR="00662D52" w:rsidRPr="00E514BA">
              <w:rPr>
                <w:rFonts w:ascii="Times New Roman" w:eastAsia="Times New Roman" w:hAnsi="Times New Roman" w:cs="Times New Roman"/>
              </w:rPr>
              <w:t>izglītojamo</w:t>
            </w:r>
            <w:r w:rsidR="00457EA0" w:rsidRPr="00E514BA">
              <w:rPr>
                <w:rFonts w:ascii="Times New Roman" w:eastAsia="Times New Roman" w:hAnsi="Times New Roman" w:cs="Times New Roman"/>
              </w:rPr>
              <w:t xml:space="preserve"> karjeras vadības prasmes</w:t>
            </w:r>
            <w:r w:rsidR="00E514BA">
              <w:rPr>
                <w:rFonts w:ascii="Times New Roman" w:eastAsia="Times New Roman" w:hAnsi="Times New Roman" w:cs="Times New Roman"/>
              </w:rPr>
              <w:t>.</w:t>
            </w:r>
          </w:p>
          <w:p w:rsidR="007A61AF" w:rsidRPr="00313C3F" w:rsidRDefault="007A61AF">
            <w:pPr>
              <w:pBdr>
                <w:top w:val="nil"/>
                <w:left w:val="nil"/>
                <w:bottom w:val="nil"/>
                <w:right w:val="nil"/>
                <w:between w:val="nil"/>
              </w:pBdr>
              <w:spacing w:after="160" w:line="259" w:lineRule="auto"/>
              <w:rPr>
                <w:rFonts w:ascii="Times New Roman" w:eastAsia="Times New Roman" w:hAnsi="Times New Roman" w:cs="Times New Roman"/>
              </w:rPr>
            </w:pPr>
          </w:p>
        </w:tc>
        <w:tc>
          <w:tcPr>
            <w:tcW w:w="7791" w:type="dxa"/>
          </w:tcPr>
          <w:p w:rsidR="00457EA0" w:rsidRDefault="00B96C07" w:rsidP="00457EA0">
            <w:pPr>
              <w:pBdr>
                <w:top w:val="nil"/>
                <w:left w:val="nil"/>
                <w:bottom w:val="nil"/>
                <w:right w:val="nil"/>
                <w:between w:val="nil"/>
              </w:pBdr>
              <w:spacing w:line="259" w:lineRule="auto"/>
              <w:rPr>
                <w:rFonts w:ascii="Times New Roman" w:eastAsia="Times New Roman" w:hAnsi="Times New Roman" w:cs="Times New Roman"/>
              </w:rPr>
            </w:pPr>
            <w:r w:rsidRPr="00313C3F">
              <w:rPr>
                <w:rFonts w:ascii="Times New Roman" w:eastAsia="Times New Roman" w:hAnsi="Times New Roman" w:cs="Times New Roman"/>
                <w:color w:val="000000"/>
              </w:rPr>
              <w:t>Kvalitatīvi:</w:t>
            </w:r>
            <w:r w:rsidRPr="00313C3F">
              <w:rPr>
                <w:rFonts w:ascii="Times New Roman" w:eastAsia="Times New Roman" w:hAnsi="Times New Roman" w:cs="Times New Roman"/>
              </w:rPr>
              <w:t xml:space="preserve"> </w:t>
            </w:r>
          </w:p>
          <w:p w:rsidR="00A9701A" w:rsidRDefault="00A9701A" w:rsidP="00457EA0">
            <w:p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 xml:space="preserve">Interešu izglītības pedagogiem ir izpratne par izmaiņām no 2024./2025.m.g. interešu izglītības Klasifikatorā ir iepazīstināti </w:t>
            </w:r>
          </w:p>
          <w:p w:rsidR="00457EA0" w:rsidRDefault="00B96C07" w:rsidP="00457EA0">
            <w:pPr>
              <w:pBdr>
                <w:top w:val="nil"/>
                <w:left w:val="nil"/>
                <w:bottom w:val="nil"/>
                <w:right w:val="nil"/>
                <w:between w:val="nil"/>
              </w:pBdr>
              <w:spacing w:line="259" w:lineRule="auto"/>
              <w:rPr>
                <w:rFonts w:ascii="Times New Roman" w:eastAsia="Times New Roman" w:hAnsi="Times New Roman" w:cs="Times New Roman"/>
              </w:rPr>
            </w:pPr>
            <w:r w:rsidRPr="00313C3F">
              <w:rPr>
                <w:rFonts w:ascii="Times New Roman" w:eastAsia="Times New Roman" w:hAnsi="Times New Roman" w:cs="Times New Roman"/>
              </w:rPr>
              <w:t>Bērnu skaits un iesaistes noturība interešu izglītības programmu apgūšanā.</w:t>
            </w:r>
          </w:p>
          <w:p w:rsidR="007A61AF" w:rsidRDefault="00B96C07" w:rsidP="00457EA0">
            <w:pPr>
              <w:pBdr>
                <w:top w:val="nil"/>
                <w:left w:val="nil"/>
                <w:bottom w:val="nil"/>
                <w:right w:val="nil"/>
                <w:between w:val="nil"/>
              </w:pBdr>
              <w:rPr>
                <w:rFonts w:ascii="Times New Roman" w:eastAsia="Times New Roman" w:hAnsi="Times New Roman" w:cs="Times New Roman"/>
              </w:rPr>
            </w:pPr>
            <w:r w:rsidRPr="00313C3F">
              <w:rPr>
                <w:rFonts w:ascii="Times New Roman" w:eastAsia="Times New Roman" w:hAnsi="Times New Roman" w:cs="Times New Roman"/>
              </w:rPr>
              <w:t xml:space="preserve"> Interešu izglītības nodarbībās apgūtas prasmes - laika plānošana, sevis organizēšana un disciplinēšana, darbs grupā/komandā, problēmsituāciju risināšana un lēmumu pieņemšana, komunikācija un sadarbība, uzņēmējdarbības prasmes, adaptēšanās jaunās situācijās.</w:t>
            </w:r>
          </w:p>
          <w:p w:rsidR="00662D52" w:rsidRPr="00313C3F" w:rsidRDefault="00662D52" w:rsidP="00457EA0">
            <w:pPr>
              <w:pBdr>
                <w:top w:val="nil"/>
                <w:left w:val="nil"/>
                <w:bottom w:val="nil"/>
                <w:right w:val="nil"/>
                <w:between w:val="nil"/>
              </w:pBdr>
              <w:rPr>
                <w:rFonts w:ascii="Times New Roman" w:eastAsia="Times New Roman" w:hAnsi="Times New Roman" w:cs="Times New Roman"/>
              </w:rPr>
            </w:pPr>
            <w:r w:rsidRPr="00E514BA">
              <w:rPr>
                <w:rFonts w:ascii="Times New Roman" w:eastAsia="Times New Roman" w:hAnsi="Times New Roman" w:cs="Times New Roman"/>
              </w:rPr>
              <w:t xml:space="preserve">Novada izglītības iestāžu pedagogi tiek motivēti </w:t>
            </w:r>
            <w:r w:rsidR="002E7D68" w:rsidRPr="00E514BA">
              <w:rPr>
                <w:rFonts w:ascii="Times New Roman" w:eastAsia="Times New Roman" w:hAnsi="Times New Roman" w:cs="Times New Roman"/>
              </w:rPr>
              <w:t xml:space="preserve"> </w:t>
            </w:r>
            <w:r w:rsidRPr="00E514BA">
              <w:rPr>
                <w:rFonts w:ascii="Times New Roman" w:eastAsia="Times New Roman" w:hAnsi="Times New Roman" w:cs="Times New Roman"/>
              </w:rPr>
              <w:t>STEM jomas interešu izglītības programmu īstenošanai</w:t>
            </w:r>
          </w:p>
        </w:tc>
      </w:tr>
      <w:tr w:rsidR="007A61AF" w:rsidRPr="003C3F4C" w:rsidTr="00662D52">
        <w:trPr>
          <w:trHeight w:val="1870"/>
          <w:jc w:val="center"/>
        </w:trPr>
        <w:tc>
          <w:tcPr>
            <w:tcW w:w="2410" w:type="dxa"/>
            <w:vMerge/>
            <w:vAlign w:val="center"/>
          </w:tcPr>
          <w:p w:rsidR="007A61AF" w:rsidRPr="00313C3F" w:rsidRDefault="007A61A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791" w:type="dxa"/>
          </w:tcPr>
          <w:p w:rsidR="00457EA0" w:rsidRDefault="00B96C07" w:rsidP="00662D52">
            <w:pPr>
              <w:pBdr>
                <w:top w:val="nil"/>
                <w:left w:val="nil"/>
                <w:bottom w:val="nil"/>
                <w:right w:val="nil"/>
                <w:between w:val="nil"/>
              </w:pBdr>
              <w:spacing w:line="259" w:lineRule="auto"/>
              <w:rPr>
                <w:rFonts w:ascii="Times New Roman" w:eastAsia="Times New Roman" w:hAnsi="Times New Roman" w:cs="Times New Roman"/>
              </w:rPr>
            </w:pPr>
            <w:r w:rsidRPr="00313C3F">
              <w:rPr>
                <w:rFonts w:ascii="Times New Roman" w:eastAsia="Times New Roman" w:hAnsi="Times New Roman" w:cs="Times New Roman"/>
                <w:color w:val="000000"/>
              </w:rPr>
              <w:t>Kvantitatīvi:</w:t>
            </w:r>
            <w:r w:rsidRPr="00313C3F">
              <w:rPr>
                <w:rFonts w:ascii="Times New Roman" w:eastAsia="Times New Roman" w:hAnsi="Times New Roman" w:cs="Times New Roman"/>
              </w:rPr>
              <w:t xml:space="preserve"> </w:t>
            </w:r>
          </w:p>
          <w:p w:rsidR="00457EA0" w:rsidRDefault="00B96C07" w:rsidP="00662D52">
            <w:pPr>
              <w:pBdr>
                <w:top w:val="nil"/>
                <w:left w:val="nil"/>
                <w:bottom w:val="nil"/>
                <w:right w:val="nil"/>
                <w:between w:val="nil"/>
              </w:pBdr>
              <w:spacing w:line="259" w:lineRule="auto"/>
              <w:rPr>
                <w:rFonts w:ascii="Times New Roman" w:eastAsia="Times New Roman" w:hAnsi="Times New Roman" w:cs="Times New Roman"/>
              </w:rPr>
            </w:pPr>
            <w:r w:rsidRPr="00313C3F">
              <w:rPr>
                <w:rFonts w:ascii="Times New Roman" w:eastAsia="Times New Roman" w:hAnsi="Times New Roman" w:cs="Times New Roman"/>
              </w:rPr>
              <w:t xml:space="preserve">Vismaz 80% </w:t>
            </w:r>
            <w:r w:rsidR="00662D52">
              <w:rPr>
                <w:rFonts w:ascii="Times New Roman" w:eastAsia="Times New Roman" w:hAnsi="Times New Roman" w:cs="Times New Roman"/>
              </w:rPr>
              <w:t xml:space="preserve">BJC </w:t>
            </w:r>
            <w:r w:rsidRPr="00313C3F">
              <w:rPr>
                <w:rFonts w:ascii="Times New Roman" w:eastAsia="Times New Roman" w:hAnsi="Times New Roman" w:cs="Times New Roman"/>
              </w:rPr>
              <w:t>izglītojamo apgūs izvēlēto mācību programmu līdz mācību gada beigām.</w:t>
            </w:r>
          </w:p>
          <w:p w:rsidR="007A61AF" w:rsidRPr="00313C3F" w:rsidRDefault="00B96C07" w:rsidP="00662D52">
            <w:pPr>
              <w:pBdr>
                <w:top w:val="nil"/>
                <w:left w:val="nil"/>
                <w:bottom w:val="nil"/>
                <w:right w:val="nil"/>
                <w:between w:val="nil"/>
              </w:pBdr>
              <w:spacing w:line="259" w:lineRule="auto"/>
              <w:rPr>
                <w:rFonts w:ascii="Times New Roman" w:eastAsia="Times New Roman" w:hAnsi="Times New Roman" w:cs="Times New Roman"/>
              </w:rPr>
            </w:pPr>
            <w:r w:rsidRPr="00313C3F">
              <w:rPr>
                <w:rFonts w:ascii="Times New Roman" w:eastAsia="Times New Roman" w:hAnsi="Times New Roman" w:cs="Times New Roman"/>
              </w:rPr>
              <w:t xml:space="preserve">Visas interešu programmas nodrošina </w:t>
            </w:r>
            <w:r w:rsidR="00662D52">
              <w:rPr>
                <w:rFonts w:ascii="Times New Roman" w:eastAsia="Times New Roman" w:hAnsi="Times New Roman" w:cs="Times New Roman"/>
              </w:rPr>
              <w:t xml:space="preserve">vismaz </w:t>
            </w:r>
            <w:r w:rsidRPr="00313C3F">
              <w:rPr>
                <w:rFonts w:ascii="Times New Roman" w:eastAsia="Times New Roman" w:hAnsi="Times New Roman" w:cs="Times New Roman"/>
              </w:rPr>
              <w:t>vienu karjeras izglītības aktivitāti gadā. Uz datiem balstītas analīzes rezultātā katru gadu atjaunots un aktualizēts interešu izglītības programmu piedāvājums.</w:t>
            </w:r>
          </w:p>
        </w:tc>
      </w:tr>
      <w:tr w:rsidR="007A61AF" w:rsidRPr="003C3F4C">
        <w:trPr>
          <w:jc w:val="center"/>
        </w:trPr>
        <w:tc>
          <w:tcPr>
            <w:tcW w:w="2410" w:type="dxa"/>
            <w:vMerge w:val="restart"/>
            <w:vAlign w:val="center"/>
          </w:tcPr>
          <w:p w:rsidR="007A61AF" w:rsidRPr="00313C3F" w:rsidRDefault="00B96C07">
            <w:pPr>
              <w:pBdr>
                <w:top w:val="nil"/>
                <w:left w:val="nil"/>
                <w:bottom w:val="nil"/>
                <w:right w:val="nil"/>
                <w:between w:val="nil"/>
              </w:pBdr>
              <w:spacing w:line="259" w:lineRule="auto"/>
              <w:rPr>
                <w:rFonts w:ascii="Times New Roman" w:eastAsia="Times New Roman" w:hAnsi="Times New Roman" w:cs="Times New Roman"/>
                <w:color w:val="000000"/>
              </w:rPr>
            </w:pPr>
            <w:r w:rsidRPr="00313C3F">
              <w:rPr>
                <w:rFonts w:ascii="Times New Roman" w:eastAsia="Times New Roman" w:hAnsi="Times New Roman" w:cs="Times New Roman"/>
                <w:color w:val="000000"/>
              </w:rPr>
              <w:t>Nr.2</w:t>
            </w:r>
          </w:p>
          <w:p w:rsidR="007A61AF" w:rsidRPr="00313C3F" w:rsidRDefault="00B96C07">
            <w:pPr>
              <w:pBdr>
                <w:top w:val="nil"/>
                <w:left w:val="nil"/>
                <w:bottom w:val="nil"/>
                <w:right w:val="nil"/>
                <w:between w:val="nil"/>
              </w:pBdr>
              <w:spacing w:after="160" w:line="259" w:lineRule="auto"/>
              <w:rPr>
                <w:rFonts w:ascii="Times New Roman" w:eastAsia="Times New Roman" w:hAnsi="Times New Roman" w:cs="Times New Roman"/>
                <w:color w:val="000000"/>
              </w:rPr>
            </w:pPr>
            <w:r w:rsidRPr="00313C3F">
              <w:rPr>
                <w:rFonts w:ascii="Times New Roman" w:hAnsi="Times New Roman" w:cs="Times New Roman"/>
                <w:color w:val="000000"/>
              </w:rPr>
              <w:t>Izpratnes un pilsoniskās līdzdalības veicināšana Latvijas būtisko vērtību, kultūrvēsturiskā mantojuma, tradīciju un valstiskuma stiprināšanā</w:t>
            </w:r>
            <w:r w:rsidRPr="00313C3F">
              <w:rPr>
                <w:rFonts w:ascii="Times New Roman" w:hAnsi="Times New Roman" w:cs="Times New Roman"/>
              </w:rPr>
              <w:t>, n</w:t>
            </w:r>
            <w:r w:rsidRPr="00313C3F">
              <w:rPr>
                <w:rFonts w:ascii="Times New Roman" w:eastAsia="Times New Roman" w:hAnsi="Times New Roman" w:cs="Times New Roman"/>
              </w:rPr>
              <w:t xml:space="preserve">odrošinot novada skolu interešu izglītības kolektīvu iesaisti Dziesmu un deju svētku norisēs. </w:t>
            </w:r>
          </w:p>
        </w:tc>
        <w:tc>
          <w:tcPr>
            <w:tcW w:w="7791" w:type="dxa"/>
          </w:tcPr>
          <w:p w:rsidR="00662D52" w:rsidRDefault="00B96C07" w:rsidP="004D047A">
            <w:pPr>
              <w:pBdr>
                <w:top w:val="nil"/>
                <w:left w:val="nil"/>
                <w:bottom w:val="nil"/>
                <w:right w:val="nil"/>
                <w:between w:val="nil"/>
              </w:pBdr>
              <w:spacing w:line="259" w:lineRule="auto"/>
              <w:rPr>
                <w:rFonts w:ascii="Times New Roman" w:eastAsia="Times New Roman" w:hAnsi="Times New Roman" w:cs="Times New Roman"/>
                <w:color w:val="000000"/>
              </w:rPr>
            </w:pPr>
            <w:r w:rsidRPr="00313C3F">
              <w:rPr>
                <w:rFonts w:ascii="Times New Roman" w:eastAsia="Times New Roman" w:hAnsi="Times New Roman" w:cs="Times New Roman"/>
                <w:color w:val="000000"/>
              </w:rPr>
              <w:t xml:space="preserve">Kvalitatīvi: </w:t>
            </w:r>
          </w:p>
          <w:p w:rsidR="004D047A" w:rsidRPr="00E514BA" w:rsidRDefault="004D047A" w:rsidP="004D047A">
            <w:pPr>
              <w:pBdr>
                <w:top w:val="nil"/>
                <w:left w:val="nil"/>
                <w:bottom w:val="nil"/>
                <w:right w:val="nil"/>
                <w:between w:val="nil"/>
              </w:pBdr>
              <w:spacing w:line="259" w:lineRule="auto"/>
              <w:rPr>
                <w:rFonts w:ascii="Times New Roman" w:eastAsia="Times New Roman" w:hAnsi="Times New Roman" w:cs="Times New Roman"/>
              </w:rPr>
            </w:pPr>
            <w:r w:rsidRPr="00E514BA">
              <w:rPr>
                <w:rFonts w:ascii="Times New Roman" w:eastAsia="Times New Roman" w:hAnsi="Times New Roman" w:cs="Times New Roman"/>
              </w:rPr>
              <w:t xml:space="preserve">Mērķtiecīgas sadarbības veidošana ar novada vispārizglītojošo skolu direktoru vietniekiem audzināšanas jomā pilsoniskās audzināšanas un valstiskuma stiprināšanā. </w:t>
            </w:r>
          </w:p>
          <w:p w:rsidR="007A61AF" w:rsidRDefault="00B96C07" w:rsidP="004D047A">
            <w:pPr>
              <w:pBdr>
                <w:top w:val="nil"/>
                <w:left w:val="nil"/>
                <w:bottom w:val="nil"/>
                <w:right w:val="nil"/>
                <w:between w:val="nil"/>
              </w:pBdr>
              <w:spacing w:line="259" w:lineRule="auto"/>
              <w:rPr>
                <w:rFonts w:ascii="Times New Roman" w:eastAsia="Times New Roman" w:hAnsi="Times New Roman" w:cs="Times New Roman"/>
              </w:rPr>
            </w:pPr>
            <w:r w:rsidRPr="00E514BA">
              <w:rPr>
                <w:rFonts w:ascii="Times New Roman" w:eastAsia="Times New Roman" w:hAnsi="Times New Roman" w:cs="Times New Roman"/>
              </w:rPr>
              <w:t xml:space="preserve">Piedāvāti dažādi konkursi un pasākumi, lai veicinātu izglītojamo izpratni un </w:t>
            </w:r>
            <w:r w:rsidRPr="00313C3F">
              <w:rPr>
                <w:rFonts w:ascii="Times New Roman" w:eastAsia="Times New Roman" w:hAnsi="Times New Roman" w:cs="Times New Roman"/>
              </w:rPr>
              <w:t>līdzdalību Latvijas būtiskāko vērtību, kultūrvēsturiskā mantojuma, tradīciju kopšanā un saglabāšanā.</w:t>
            </w:r>
          </w:p>
          <w:p w:rsidR="004D047A" w:rsidRPr="004D047A" w:rsidRDefault="004D047A" w:rsidP="004D047A">
            <w:pPr>
              <w:pBdr>
                <w:top w:val="nil"/>
                <w:left w:val="nil"/>
                <w:bottom w:val="nil"/>
                <w:right w:val="nil"/>
                <w:between w:val="nil"/>
              </w:pBdr>
              <w:spacing w:line="259" w:lineRule="auto"/>
              <w:rPr>
                <w:rFonts w:ascii="Times New Roman" w:eastAsia="Times New Roman" w:hAnsi="Times New Roman" w:cs="Times New Roman"/>
                <w:color w:val="ED0000"/>
              </w:rPr>
            </w:pPr>
            <w:r w:rsidRPr="00313C3F">
              <w:rPr>
                <w:rFonts w:ascii="Times New Roman" w:eastAsia="Times New Roman" w:hAnsi="Times New Roman" w:cs="Times New Roman"/>
              </w:rPr>
              <w:t>Veiksmīgi koordinēts sagatavošanās un dalības process Dziesmu un deju svētkos.</w:t>
            </w:r>
          </w:p>
        </w:tc>
      </w:tr>
      <w:tr w:rsidR="007A61AF" w:rsidRPr="003C3F4C">
        <w:trPr>
          <w:jc w:val="center"/>
        </w:trPr>
        <w:tc>
          <w:tcPr>
            <w:tcW w:w="2410" w:type="dxa"/>
            <w:vMerge/>
            <w:vAlign w:val="center"/>
          </w:tcPr>
          <w:p w:rsidR="007A61AF" w:rsidRPr="00313C3F" w:rsidRDefault="007A61A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791" w:type="dxa"/>
          </w:tcPr>
          <w:p w:rsidR="00662D52" w:rsidRDefault="00B96C07" w:rsidP="002E7D68">
            <w:pPr>
              <w:pBdr>
                <w:top w:val="nil"/>
                <w:left w:val="nil"/>
                <w:bottom w:val="nil"/>
                <w:right w:val="nil"/>
                <w:between w:val="nil"/>
              </w:pBdr>
              <w:spacing w:line="259" w:lineRule="auto"/>
              <w:rPr>
                <w:rFonts w:ascii="Times New Roman" w:eastAsia="Times New Roman" w:hAnsi="Times New Roman" w:cs="Times New Roman"/>
              </w:rPr>
            </w:pPr>
            <w:r w:rsidRPr="00313C3F">
              <w:rPr>
                <w:rFonts w:ascii="Times New Roman" w:eastAsia="Times New Roman" w:hAnsi="Times New Roman" w:cs="Times New Roman"/>
                <w:color w:val="000000"/>
              </w:rPr>
              <w:t>Kva</w:t>
            </w:r>
            <w:r w:rsidRPr="00313C3F">
              <w:rPr>
                <w:rFonts w:ascii="Times New Roman" w:eastAsia="Times New Roman" w:hAnsi="Times New Roman" w:cs="Times New Roman"/>
              </w:rPr>
              <w:t>n</w:t>
            </w:r>
            <w:r w:rsidRPr="00313C3F">
              <w:rPr>
                <w:rFonts w:ascii="Times New Roman" w:eastAsia="Times New Roman" w:hAnsi="Times New Roman" w:cs="Times New Roman"/>
                <w:color w:val="000000"/>
              </w:rPr>
              <w:t>t</w:t>
            </w:r>
            <w:r w:rsidRPr="00313C3F">
              <w:rPr>
                <w:rFonts w:ascii="Times New Roman" w:eastAsia="Times New Roman" w:hAnsi="Times New Roman" w:cs="Times New Roman"/>
              </w:rPr>
              <w:t>i</w:t>
            </w:r>
            <w:r w:rsidRPr="00313C3F">
              <w:rPr>
                <w:rFonts w:ascii="Times New Roman" w:eastAsia="Times New Roman" w:hAnsi="Times New Roman" w:cs="Times New Roman"/>
                <w:color w:val="000000"/>
              </w:rPr>
              <w:t>tīvi:</w:t>
            </w:r>
            <w:r w:rsidRPr="00313C3F">
              <w:rPr>
                <w:rFonts w:ascii="Times New Roman" w:eastAsia="Times New Roman" w:hAnsi="Times New Roman" w:cs="Times New Roman"/>
              </w:rPr>
              <w:t xml:space="preserve"> </w:t>
            </w:r>
          </w:p>
          <w:p w:rsidR="007A61AF" w:rsidRPr="00313C3F" w:rsidRDefault="00662D52" w:rsidP="002E7D68">
            <w:pPr>
              <w:pBdr>
                <w:top w:val="nil"/>
                <w:left w:val="nil"/>
                <w:bottom w:val="nil"/>
                <w:right w:val="nil"/>
                <w:between w:val="nil"/>
              </w:pBdr>
              <w:spacing w:line="259" w:lineRule="auto"/>
              <w:rPr>
                <w:rFonts w:ascii="Times New Roman" w:eastAsia="Times New Roman" w:hAnsi="Times New Roman" w:cs="Times New Roman"/>
              </w:rPr>
            </w:pPr>
            <w:r>
              <w:rPr>
                <w:rFonts w:ascii="Times New Roman" w:eastAsia="Times New Roman" w:hAnsi="Times New Roman" w:cs="Times New Roman"/>
              </w:rPr>
              <w:t>O</w:t>
            </w:r>
            <w:r w:rsidR="00B96C07" w:rsidRPr="00313C3F">
              <w:rPr>
                <w:rFonts w:ascii="Times New Roman" w:eastAsia="Times New Roman" w:hAnsi="Times New Roman" w:cs="Times New Roman"/>
              </w:rPr>
              <w:t xml:space="preserve">rganizēti </w:t>
            </w:r>
            <w:r w:rsidR="00B96C07" w:rsidRPr="0032528A">
              <w:rPr>
                <w:rFonts w:ascii="Times New Roman" w:eastAsia="Times New Roman" w:hAnsi="Times New Roman" w:cs="Times New Roman"/>
              </w:rPr>
              <w:t xml:space="preserve">visu </w:t>
            </w:r>
            <w:r>
              <w:rPr>
                <w:rFonts w:ascii="Times New Roman" w:eastAsia="Times New Roman" w:hAnsi="Times New Roman" w:cs="Times New Roman"/>
              </w:rPr>
              <w:t xml:space="preserve"> interešu izglītības </w:t>
            </w:r>
            <w:r w:rsidR="00B96C07" w:rsidRPr="00313C3F">
              <w:rPr>
                <w:rFonts w:ascii="Times New Roman" w:eastAsia="Times New Roman" w:hAnsi="Times New Roman" w:cs="Times New Roman"/>
              </w:rPr>
              <w:t>jomu semināri, sniegta aktuālā informācija, organizēti kopmēģinājumi, koncerti, skates</w:t>
            </w:r>
            <w:r>
              <w:rPr>
                <w:rFonts w:ascii="Times New Roman" w:eastAsia="Times New Roman" w:hAnsi="Times New Roman" w:cs="Times New Roman"/>
              </w:rPr>
              <w:t>:</w:t>
            </w:r>
          </w:p>
          <w:p w:rsidR="002E7D68" w:rsidRDefault="00B96C07" w:rsidP="002E7D68">
            <w:pPr>
              <w:pBdr>
                <w:top w:val="nil"/>
                <w:left w:val="nil"/>
                <w:bottom w:val="nil"/>
                <w:right w:val="nil"/>
                <w:between w:val="nil"/>
              </w:pBdr>
              <w:spacing w:line="259" w:lineRule="auto"/>
              <w:rPr>
                <w:rFonts w:ascii="Times New Roman" w:eastAsia="Times New Roman" w:hAnsi="Times New Roman" w:cs="Times New Roman"/>
              </w:rPr>
            </w:pPr>
            <w:r w:rsidRPr="00313C3F">
              <w:rPr>
                <w:rFonts w:ascii="Times New Roman" w:eastAsia="Times New Roman" w:hAnsi="Times New Roman" w:cs="Times New Roman"/>
              </w:rPr>
              <w:t>2 deju jom</w:t>
            </w:r>
            <w:r w:rsidR="00662D52">
              <w:rPr>
                <w:rFonts w:ascii="Times New Roman" w:eastAsia="Times New Roman" w:hAnsi="Times New Roman" w:cs="Times New Roman"/>
              </w:rPr>
              <w:t>as</w:t>
            </w:r>
            <w:r w:rsidRPr="00313C3F">
              <w:rPr>
                <w:rFonts w:ascii="Times New Roman" w:eastAsia="Times New Roman" w:hAnsi="Times New Roman" w:cs="Times New Roman"/>
              </w:rPr>
              <w:t xml:space="preserve"> semināri; 2 mūzikas jomas semināri, 1 mākslas jomas seminārs, 1 teātra jomas seminārs, 2 semināri PSIP/audzināšanas darbs, 1 interešu izglītības forums; 2 koru kopmēģinājumi. </w:t>
            </w:r>
          </w:p>
          <w:p w:rsidR="007A61AF" w:rsidRPr="00313C3F" w:rsidRDefault="00B96C07" w:rsidP="002E7D68">
            <w:pPr>
              <w:pBdr>
                <w:top w:val="nil"/>
                <w:left w:val="nil"/>
                <w:bottom w:val="nil"/>
                <w:right w:val="nil"/>
                <w:between w:val="nil"/>
              </w:pBdr>
              <w:spacing w:line="259" w:lineRule="auto"/>
              <w:rPr>
                <w:rFonts w:ascii="Times New Roman" w:eastAsia="Times New Roman" w:hAnsi="Times New Roman" w:cs="Times New Roman"/>
              </w:rPr>
            </w:pPr>
            <w:r w:rsidRPr="00313C3F">
              <w:rPr>
                <w:rFonts w:ascii="Times New Roman" w:eastAsia="Times New Roman" w:hAnsi="Times New Roman" w:cs="Times New Roman"/>
              </w:rPr>
              <w:t>80% Madonas novada kolektīvu, kas gatavojušies dalībai Latvijas XIII Skolēnu Dziesmu un deju svētkos</w:t>
            </w:r>
            <w:r w:rsidR="002E7D68">
              <w:rPr>
                <w:rFonts w:ascii="Times New Roman" w:eastAsia="Times New Roman" w:hAnsi="Times New Roman" w:cs="Times New Roman"/>
              </w:rPr>
              <w:t>,</w:t>
            </w:r>
            <w:r w:rsidRPr="00313C3F">
              <w:rPr>
                <w:rFonts w:ascii="Times New Roman" w:eastAsia="Times New Roman" w:hAnsi="Times New Roman" w:cs="Times New Roman"/>
              </w:rPr>
              <w:t xml:space="preserve"> ir piedalījušies svētkos.</w:t>
            </w:r>
          </w:p>
        </w:tc>
      </w:tr>
      <w:tr w:rsidR="007A61AF" w:rsidRPr="003C3F4C">
        <w:trPr>
          <w:jc w:val="center"/>
        </w:trPr>
        <w:tc>
          <w:tcPr>
            <w:tcW w:w="2410" w:type="dxa"/>
            <w:vMerge w:val="restart"/>
            <w:vAlign w:val="center"/>
          </w:tcPr>
          <w:p w:rsidR="007A61AF" w:rsidRPr="00313C3F" w:rsidRDefault="00B96C07">
            <w:pPr>
              <w:pBdr>
                <w:top w:val="nil"/>
                <w:left w:val="nil"/>
                <w:bottom w:val="nil"/>
                <w:right w:val="nil"/>
                <w:between w:val="nil"/>
              </w:pBdr>
              <w:spacing w:line="259" w:lineRule="auto"/>
              <w:rPr>
                <w:rFonts w:ascii="Times New Roman" w:eastAsia="Times New Roman" w:hAnsi="Times New Roman" w:cs="Times New Roman"/>
                <w:color w:val="000000"/>
              </w:rPr>
            </w:pPr>
            <w:r w:rsidRPr="00313C3F">
              <w:rPr>
                <w:rFonts w:ascii="Times New Roman" w:eastAsia="Times New Roman" w:hAnsi="Times New Roman" w:cs="Times New Roman"/>
                <w:color w:val="000000"/>
              </w:rPr>
              <w:t>Nr.3.</w:t>
            </w:r>
          </w:p>
          <w:p w:rsidR="007A61AF" w:rsidRPr="00313C3F" w:rsidRDefault="00B96C07">
            <w:pPr>
              <w:pBdr>
                <w:top w:val="nil"/>
                <w:left w:val="nil"/>
                <w:bottom w:val="nil"/>
                <w:right w:val="nil"/>
                <w:between w:val="nil"/>
              </w:pBdr>
              <w:spacing w:line="259" w:lineRule="auto"/>
              <w:rPr>
                <w:rFonts w:ascii="Times New Roman" w:eastAsia="Times New Roman" w:hAnsi="Times New Roman" w:cs="Times New Roman"/>
              </w:rPr>
            </w:pPr>
            <w:r w:rsidRPr="00313C3F">
              <w:rPr>
                <w:rFonts w:ascii="Times New Roman" w:eastAsia="Times New Roman" w:hAnsi="Times New Roman" w:cs="Times New Roman"/>
              </w:rPr>
              <w:t>Fiziskās un emocionālās vides pārraudzīšana un uzlabošana gan interešu izglītības nodarbībās, gan brīvā laika pavadīšanas telpā un pasākumos, kā arī centra pieguļošajā teritorijā.</w:t>
            </w:r>
          </w:p>
          <w:p w:rsidR="007A61AF" w:rsidRPr="00313C3F" w:rsidRDefault="007A61AF">
            <w:pPr>
              <w:pBdr>
                <w:top w:val="nil"/>
                <w:left w:val="nil"/>
                <w:bottom w:val="nil"/>
                <w:right w:val="nil"/>
                <w:between w:val="nil"/>
              </w:pBdr>
              <w:spacing w:after="160" w:line="259" w:lineRule="auto"/>
              <w:rPr>
                <w:rFonts w:ascii="Times New Roman" w:eastAsia="Times New Roman" w:hAnsi="Times New Roman" w:cs="Times New Roman"/>
                <w:color w:val="000000"/>
              </w:rPr>
            </w:pPr>
          </w:p>
        </w:tc>
        <w:tc>
          <w:tcPr>
            <w:tcW w:w="7791" w:type="dxa"/>
          </w:tcPr>
          <w:p w:rsidR="002E7D68" w:rsidRDefault="00B96C07" w:rsidP="002E7D68">
            <w:pPr>
              <w:pBdr>
                <w:top w:val="nil"/>
                <w:left w:val="nil"/>
                <w:bottom w:val="nil"/>
                <w:right w:val="nil"/>
                <w:between w:val="nil"/>
              </w:pBdr>
              <w:rPr>
                <w:rFonts w:ascii="Times New Roman" w:eastAsia="Times New Roman" w:hAnsi="Times New Roman" w:cs="Times New Roman"/>
                <w:color w:val="000000"/>
              </w:rPr>
            </w:pPr>
            <w:r w:rsidRPr="00313C3F">
              <w:rPr>
                <w:rFonts w:ascii="Times New Roman" w:eastAsia="Times New Roman" w:hAnsi="Times New Roman" w:cs="Times New Roman"/>
                <w:color w:val="000000"/>
              </w:rPr>
              <w:t>Kvalitatīvi:</w:t>
            </w:r>
          </w:p>
          <w:p w:rsidR="002E7D68" w:rsidRDefault="00B96C07" w:rsidP="002E7D68">
            <w:pPr>
              <w:pBdr>
                <w:top w:val="nil"/>
                <w:left w:val="nil"/>
                <w:bottom w:val="nil"/>
                <w:right w:val="nil"/>
                <w:between w:val="nil"/>
              </w:pBdr>
              <w:rPr>
                <w:rFonts w:ascii="Times New Roman" w:eastAsia="Times New Roman" w:hAnsi="Times New Roman" w:cs="Times New Roman"/>
              </w:rPr>
            </w:pPr>
            <w:r w:rsidRPr="00313C3F">
              <w:rPr>
                <w:rFonts w:ascii="Times New Roman" w:eastAsia="Times New Roman" w:hAnsi="Times New Roman" w:cs="Times New Roman"/>
              </w:rPr>
              <w:t xml:space="preserve"> Iekšējās kārtības noteikumi tiek izvērtēti katru gadu, atjaunoti atbilstoši aktualitātēm, visas mērķgrupas tiek ar tiem iepazīstinātas. </w:t>
            </w:r>
          </w:p>
          <w:p w:rsidR="002E7D68" w:rsidRDefault="00B96C07" w:rsidP="002E7D68">
            <w:pPr>
              <w:pBdr>
                <w:top w:val="nil"/>
                <w:left w:val="nil"/>
                <w:bottom w:val="nil"/>
                <w:right w:val="nil"/>
                <w:between w:val="nil"/>
              </w:pBdr>
              <w:rPr>
                <w:rFonts w:ascii="Times New Roman" w:eastAsia="Times New Roman" w:hAnsi="Times New Roman" w:cs="Times New Roman"/>
              </w:rPr>
            </w:pPr>
            <w:r w:rsidRPr="00313C3F">
              <w:rPr>
                <w:rFonts w:ascii="Times New Roman" w:eastAsia="Times New Roman" w:hAnsi="Times New Roman" w:cs="Times New Roman"/>
              </w:rPr>
              <w:t xml:space="preserve">Nodrošināts dežurants </w:t>
            </w:r>
            <w:r w:rsidR="005F0532" w:rsidRPr="00313C3F">
              <w:rPr>
                <w:rFonts w:ascii="Times New Roman" w:eastAsia="Times New Roman" w:hAnsi="Times New Roman" w:cs="Times New Roman"/>
              </w:rPr>
              <w:t xml:space="preserve">brīvā laika pavadīšanas telpā. </w:t>
            </w:r>
          </w:p>
          <w:p w:rsidR="002E7D68" w:rsidRDefault="005F0532" w:rsidP="002E7D68">
            <w:pPr>
              <w:pBdr>
                <w:top w:val="nil"/>
                <w:left w:val="nil"/>
                <w:bottom w:val="nil"/>
                <w:right w:val="nil"/>
                <w:between w:val="nil"/>
              </w:pBdr>
              <w:rPr>
                <w:rFonts w:ascii="Times New Roman" w:eastAsia="Times New Roman" w:hAnsi="Times New Roman" w:cs="Times New Roman"/>
              </w:rPr>
            </w:pPr>
            <w:r w:rsidRPr="00313C3F">
              <w:rPr>
                <w:rFonts w:ascii="Times New Roman" w:eastAsia="Times New Roman" w:hAnsi="Times New Roman" w:cs="Times New Roman"/>
              </w:rPr>
              <w:t>I</w:t>
            </w:r>
            <w:r w:rsidR="00B96C07" w:rsidRPr="00313C3F">
              <w:rPr>
                <w:rFonts w:ascii="Times New Roman" w:eastAsia="Times New Roman" w:hAnsi="Times New Roman" w:cs="Times New Roman"/>
              </w:rPr>
              <w:t xml:space="preserve">estādes pedagogi un darbinieki spēj nodrošināt fiziski un emocionāli drošu vidi Madonas Bērnu un </w:t>
            </w:r>
            <w:r w:rsidRPr="00313C3F">
              <w:rPr>
                <w:rFonts w:ascii="Times New Roman" w:eastAsia="Times New Roman" w:hAnsi="Times New Roman" w:cs="Times New Roman"/>
              </w:rPr>
              <w:t xml:space="preserve">jauniešu centra apmeklētājiem. </w:t>
            </w:r>
          </w:p>
          <w:p w:rsidR="007A61AF" w:rsidRPr="00313C3F" w:rsidRDefault="005F0532" w:rsidP="002E7D68">
            <w:pPr>
              <w:pBdr>
                <w:top w:val="nil"/>
                <w:left w:val="nil"/>
                <w:bottom w:val="nil"/>
                <w:right w:val="nil"/>
                <w:between w:val="nil"/>
              </w:pBdr>
              <w:rPr>
                <w:rFonts w:ascii="Times New Roman" w:eastAsia="Times New Roman" w:hAnsi="Times New Roman" w:cs="Times New Roman"/>
              </w:rPr>
            </w:pPr>
            <w:r w:rsidRPr="00313C3F">
              <w:rPr>
                <w:rFonts w:ascii="Times New Roman" w:eastAsia="Times New Roman" w:hAnsi="Times New Roman" w:cs="Times New Roman"/>
              </w:rPr>
              <w:t>I</w:t>
            </w:r>
            <w:r w:rsidR="00B96C07" w:rsidRPr="00313C3F">
              <w:rPr>
                <w:rFonts w:ascii="Times New Roman" w:eastAsia="Times New Roman" w:hAnsi="Times New Roman" w:cs="Times New Roman"/>
              </w:rPr>
              <w:t>estādes teritorija ir sakopta, fiziski droša</w:t>
            </w:r>
            <w:r w:rsidR="002E7D68">
              <w:rPr>
                <w:rFonts w:ascii="Times New Roman" w:eastAsia="Times New Roman" w:hAnsi="Times New Roman" w:cs="Times New Roman"/>
              </w:rPr>
              <w:t>,</w:t>
            </w:r>
            <w:r w:rsidR="00B96C07" w:rsidRPr="00313C3F">
              <w:rPr>
                <w:rFonts w:ascii="Times New Roman" w:eastAsia="Times New Roman" w:hAnsi="Times New Roman" w:cs="Times New Roman"/>
              </w:rPr>
              <w:t xml:space="preserve"> un teritorijā nav pieejamas un netiek lietotas atkarību</w:t>
            </w:r>
            <w:r w:rsidRPr="00313C3F">
              <w:rPr>
                <w:rFonts w:ascii="Times New Roman" w:eastAsia="Times New Roman" w:hAnsi="Times New Roman" w:cs="Times New Roman"/>
              </w:rPr>
              <w:t xml:space="preserve"> </w:t>
            </w:r>
            <w:r w:rsidR="00B96C07" w:rsidRPr="00313C3F">
              <w:rPr>
                <w:rFonts w:ascii="Times New Roman" w:eastAsia="Times New Roman" w:hAnsi="Times New Roman" w:cs="Times New Roman"/>
              </w:rPr>
              <w:t>izraisošas vielas.</w:t>
            </w:r>
          </w:p>
        </w:tc>
      </w:tr>
      <w:tr w:rsidR="007A61AF" w:rsidRPr="003C3F4C">
        <w:trPr>
          <w:jc w:val="center"/>
        </w:trPr>
        <w:tc>
          <w:tcPr>
            <w:tcW w:w="2410" w:type="dxa"/>
            <w:vMerge/>
            <w:vAlign w:val="center"/>
          </w:tcPr>
          <w:p w:rsidR="007A61AF" w:rsidRPr="00313C3F" w:rsidRDefault="007A61A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791" w:type="dxa"/>
          </w:tcPr>
          <w:p w:rsidR="002E7D68" w:rsidRDefault="00B96C07" w:rsidP="002E7D68">
            <w:pPr>
              <w:pBdr>
                <w:top w:val="nil"/>
                <w:left w:val="nil"/>
                <w:bottom w:val="nil"/>
                <w:right w:val="nil"/>
                <w:between w:val="nil"/>
              </w:pBdr>
              <w:rPr>
                <w:rFonts w:ascii="Times New Roman" w:eastAsia="Times New Roman" w:hAnsi="Times New Roman" w:cs="Times New Roman"/>
              </w:rPr>
            </w:pPr>
            <w:r w:rsidRPr="00313C3F">
              <w:rPr>
                <w:rFonts w:ascii="Times New Roman" w:eastAsia="Times New Roman" w:hAnsi="Times New Roman" w:cs="Times New Roman"/>
                <w:color w:val="000000"/>
              </w:rPr>
              <w:t>Kvantitatīvi:</w:t>
            </w:r>
            <w:r w:rsidRPr="00313C3F">
              <w:rPr>
                <w:rFonts w:ascii="Times New Roman" w:eastAsia="Times New Roman" w:hAnsi="Times New Roman" w:cs="Times New Roman"/>
              </w:rPr>
              <w:t xml:space="preserve"> </w:t>
            </w:r>
          </w:p>
          <w:p w:rsidR="002E7D68" w:rsidRDefault="00B96C07" w:rsidP="002E7D68">
            <w:pPr>
              <w:pBdr>
                <w:top w:val="nil"/>
                <w:left w:val="nil"/>
                <w:bottom w:val="nil"/>
                <w:right w:val="nil"/>
                <w:between w:val="nil"/>
              </w:pBdr>
              <w:rPr>
                <w:rFonts w:ascii="Times New Roman" w:eastAsia="Times New Roman" w:hAnsi="Times New Roman" w:cs="Times New Roman"/>
              </w:rPr>
            </w:pPr>
            <w:r w:rsidRPr="00313C3F">
              <w:rPr>
                <w:rFonts w:ascii="Times New Roman" w:eastAsia="Times New Roman" w:hAnsi="Times New Roman" w:cs="Times New Roman"/>
              </w:rPr>
              <w:t xml:space="preserve">Uzstādītas 3 videonovērošanas kameras Skolas ielā 8. </w:t>
            </w:r>
            <w:r w:rsidR="002E7D68">
              <w:rPr>
                <w:rFonts w:ascii="Times New Roman" w:eastAsia="Times New Roman" w:hAnsi="Times New Roman" w:cs="Times New Roman"/>
              </w:rPr>
              <w:t>(</w:t>
            </w:r>
            <w:r w:rsidRPr="00313C3F">
              <w:rPr>
                <w:rFonts w:ascii="Times New Roman" w:eastAsia="Times New Roman" w:hAnsi="Times New Roman" w:cs="Times New Roman"/>
              </w:rPr>
              <w:t>Divas kameras iekštelpās, viena kamera pavērsta uz pieguļošo teritoriju</w:t>
            </w:r>
            <w:r w:rsidR="002E7D68">
              <w:rPr>
                <w:rFonts w:ascii="Times New Roman" w:eastAsia="Times New Roman" w:hAnsi="Times New Roman" w:cs="Times New Roman"/>
              </w:rPr>
              <w:t>)</w:t>
            </w:r>
            <w:r w:rsidRPr="00313C3F">
              <w:rPr>
                <w:rFonts w:ascii="Times New Roman" w:eastAsia="Times New Roman" w:hAnsi="Times New Roman" w:cs="Times New Roman"/>
              </w:rPr>
              <w:t xml:space="preserve">. </w:t>
            </w:r>
          </w:p>
          <w:p w:rsidR="002E7D68" w:rsidRDefault="00B96C07" w:rsidP="002E7D68">
            <w:pPr>
              <w:pBdr>
                <w:top w:val="nil"/>
                <w:left w:val="nil"/>
                <w:bottom w:val="nil"/>
                <w:right w:val="nil"/>
                <w:between w:val="nil"/>
              </w:pBdr>
              <w:rPr>
                <w:rFonts w:ascii="Times New Roman" w:eastAsia="Times New Roman" w:hAnsi="Times New Roman" w:cs="Times New Roman"/>
              </w:rPr>
            </w:pPr>
            <w:r w:rsidRPr="00313C3F">
              <w:rPr>
                <w:rFonts w:ascii="Times New Roman" w:eastAsia="Times New Roman" w:hAnsi="Times New Roman" w:cs="Times New Roman"/>
              </w:rPr>
              <w:t>100% iestādes darbiniek</w:t>
            </w:r>
            <w:r w:rsidR="002E7D68">
              <w:rPr>
                <w:rFonts w:ascii="Times New Roman" w:eastAsia="Times New Roman" w:hAnsi="Times New Roman" w:cs="Times New Roman"/>
              </w:rPr>
              <w:t>u ir</w:t>
            </w:r>
            <w:r w:rsidRPr="00313C3F">
              <w:rPr>
                <w:rFonts w:ascii="Times New Roman" w:eastAsia="Times New Roman" w:hAnsi="Times New Roman" w:cs="Times New Roman"/>
              </w:rPr>
              <w:t xml:space="preserve"> informēti un apmācīti</w:t>
            </w:r>
            <w:r w:rsidR="002E7D68">
              <w:rPr>
                <w:rFonts w:ascii="Times New Roman" w:eastAsia="Times New Roman" w:hAnsi="Times New Roman" w:cs="Times New Roman"/>
              </w:rPr>
              <w:t>,</w:t>
            </w:r>
            <w:r w:rsidRPr="00313C3F">
              <w:rPr>
                <w:rFonts w:ascii="Times New Roman" w:eastAsia="Times New Roman" w:hAnsi="Times New Roman" w:cs="Times New Roman"/>
              </w:rPr>
              <w:t xml:space="preserve"> kā rīkoties nestandarta situācijās, kā nodrošināt emocionāli un fiziski drošu vidi, kā arī rūpējās gan par savu, gan apmeklētāju labbūtību. </w:t>
            </w:r>
          </w:p>
          <w:p w:rsidR="007A61AF" w:rsidRPr="00313C3F" w:rsidRDefault="00B96C07" w:rsidP="002E7D68">
            <w:pPr>
              <w:pBdr>
                <w:top w:val="nil"/>
                <w:left w:val="nil"/>
                <w:bottom w:val="nil"/>
                <w:right w:val="nil"/>
                <w:between w:val="nil"/>
              </w:pBdr>
              <w:rPr>
                <w:rFonts w:ascii="Times New Roman" w:eastAsia="Times New Roman" w:hAnsi="Times New Roman" w:cs="Times New Roman"/>
              </w:rPr>
            </w:pPr>
            <w:r w:rsidRPr="00313C3F">
              <w:rPr>
                <w:rFonts w:ascii="Times New Roman" w:eastAsia="Times New Roman" w:hAnsi="Times New Roman" w:cs="Times New Roman"/>
              </w:rPr>
              <w:t>97% izglītojamo iestādē jūtas fiziski un emocionāli droši.</w:t>
            </w:r>
          </w:p>
        </w:tc>
      </w:tr>
    </w:tbl>
    <w:p w:rsidR="007A61AF" w:rsidRPr="003C3F4C" w:rsidRDefault="007A61AF">
      <w:pPr>
        <w:spacing w:after="0" w:line="240" w:lineRule="auto"/>
        <w:rPr>
          <w:rFonts w:ascii="Times New Roman" w:eastAsia="Times New Roman" w:hAnsi="Times New Roman" w:cs="Times New Roman"/>
          <w:b/>
          <w:sz w:val="16"/>
          <w:szCs w:val="16"/>
        </w:rPr>
      </w:pPr>
    </w:p>
    <w:p w:rsidR="007A61AF" w:rsidRPr="003C3F4C" w:rsidRDefault="007A61AF">
      <w:pPr>
        <w:spacing w:after="0" w:line="240" w:lineRule="auto"/>
        <w:rPr>
          <w:rFonts w:ascii="Times New Roman" w:eastAsia="Times New Roman" w:hAnsi="Times New Roman" w:cs="Times New Roman"/>
          <w:b/>
          <w:sz w:val="16"/>
          <w:szCs w:val="16"/>
        </w:rPr>
      </w:pPr>
    </w:p>
    <w:p w:rsidR="007A61AF" w:rsidRPr="003C3F4C" w:rsidRDefault="00B96C07">
      <w:pPr>
        <w:numPr>
          <w:ilvl w:val="0"/>
          <w:numId w:val="7"/>
        </w:numPr>
        <w:pBdr>
          <w:top w:val="nil"/>
          <w:left w:val="nil"/>
          <w:bottom w:val="nil"/>
          <w:right w:val="nil"/>
          <w:between w:val="nil"/>
        </w:pBdr>
        <w:shd w:val="clear" w:color="auto" w:fill="FFFFFF"/>
        <w:spacing w:after="0" w:line="240" w:lineRule="auto"/>
        <w:ind w:left="-142" w:right="-908"/>
        <w:rPr>
          <w:rFonts w:ascii="Times New Roman" w:eastAsia="Times New Roman" w:hAnsi="Times New Roman" w:cs="Times New Roman"/>
          <w:b/>
          <w:color w:val="000000"/>
          <w:sz w:val="24"/>
          <w:szCs w:val="24"/>
        </w:rPr>
      </w:pPr>
      <w:r w:rsidRPr="003C3F4C">
        <w:rPr>
          <w:rFonts w:ascii="Times New Roman" w:eastAsia="Times New Roman" w:hAnsi="Times New Roman" w:cs="Times New Roman"/>
          <w:b/>
          <w:color w:val="000000"/>
          <w:sz w:val="24"/>
          <w:szCs w:val="24"/>
        </w:rPr>
        <w:t xml:space="preserve">Kritēriju izvērtējums </w:t>
      </w:r>
    </w:p>
    <w:p w:rsidR="007A61AF" w:rsidRPr="003C3F4C" w:rsidRDefault="007A61AF">
      <w:pPr>
        <w:pBdr>
          <w:top w:val="nil"/>
          <w:left w:val="nil"/>
          <w:bottom w:val="nil"/>
          <w:right w:val="nil"/>
          <w:between w:val="nil"/>
        </w:pBdr>
        <w:spacing w:after="0" w:line="240" w:lineRule="auto"/>
        <w:ind w:left="-142"/>
        <w:rPr>
          <w:rFonts w:ascii="Times New Roman" w:eastAsia="Times New Roman" w:hAnsi="Times New Roman" w:cs="Times New Roman"/>
          <w:b/>
          <w:color w:val="000000"/>
          <w:sz w:val="8"/>
          <w:szCs w:val="8"/>
        </w:rPr>
      </w:pPr>
    </w:p>
    <w:p w:rsidR="007A61AF" w:rsidRPr="003C3F4C" w:rsidRDefault="00B96C07">
      <w:pPr>
        <w:numPr>
          <w:ilvl w:val="1"/>
          <w:numId w:val="7"/>
        </w:numPr>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3C3F4C">
        <w:rPr>
          <w:rFonts w:ascii="Times New Roman" w:eastAsia="Times New Roman" w:hAnsi="Times New Roman" w:cs="Times New Roman"/>
          <w:color w:val="000000"/>
          <w:sz w:val="24"/>
          <w:szCs w:val="24"/>
        </w:rPr>
        <w:t xml:space="preserve">  Kritērija </w:t>
      </w:r>
      <w:r w:rsidRPr="003C3F4C">
        <w:rPr>
          <w:rFonts w:ascii="Times New Roman" w:eastAsia="Times New Roman" w:hAnsi="Times New Roman" w:cs="Times New Roman"/>
          <w:b/>
          <w:color w:val="000000"/>
          <w:sz w:val="24"/>
          <w:szCs w:val="24"/>
        </w:rPr>
        <w:t>“Mācīšana un mācīšanās”</w:t>
      </w:r>
      <w:r w:rsidRPr="003C3F4C">
        <w:rPr>
          <w:rFonts w:ascii="Times New Roman" w:eastAsia="Times New Roman" w:hAnsi="Times New Roman" w:cs="Times New Roman"/>
          <w:color w:val="000000"/>
          <w:sz w:val="24"/>
          <w:szCs w:val="24"/>
        </w:rPr>
        <w:t xml:space="preserve"> stiprās puses un turpmākās attīstības vajadzības</w:t>
      </w:r>
    </w:p>
    <w:p w:rsidR="007A61AF" w:rsidRPr="003C3F4C" w:rsidRDefault="00B96C07">
      <w:pPr>
        <w:numPr>
          <w:ilvl w:val="2"/>
          <w:numId w:val="7"/>
        </w:numPr>
        <w:pBdr>
          <w:top w:val="nil"/>
          <w:left w:val="nil"/>
          <w:bottom w:val="nil"/>
          <w:right w:val="nil"/>
          <w:between w:val="nil"/>
        </w:pBdr>
        <w:spacing w:after="0" w:line="240" w:lineRule="auto"/>
        <w:ind w:left="142" w:firstLine="567"/>
        <w:rPr>
          <w:rFonts w:ascii="Times New Roman" w:eastAsia="Times New Roman" w:hAnsi="Times New Roman" w:cs="Times New Roman"/>
          <w:i/>
          <w:color w:val="000000"/>
          <w:sz w:val="24"/>
          <w:szCs w:val="24"/>
        </w:rPr>
      </w:pPr>
      <w:r w:rsidRPr="003C3F4C">
        <w:rPr>
          <w:rFonts w:ascii="Times New Roman" w:eastAsia="Times New Roman" w:hAnsi="Times New Roman" w:cs="Times New Roman"/>
          <w:color w:val="000000"/>
          <w:sz w:val="24"/>
          <w:szCs w:val="24"/>
        </w:rPr>
        <w:t xml:space="preserve">Pašvērtēšanā izmantotās kvalitātes vērtēšanas metodes: </w:t>
      </w:r>
      <w:r w:rsidRPr="003C3F4C">
        <w:rPr>
          <w:rFonts w:ascii="Times New Roman" w:eastAsia="Times New Roman" w:hAnsi="Times New Roman" w:cs="Times New Roman"/>
          <w:i/>
          <w:color w:val="000000"/>
          <w:sz w:val="24"/>
          <w:szCs w:val="24"/>
        </w:rPr>
        <w:t xml:space="preserve">mācību stundu / nodarbību vērošana, dokumentu analīze </w:t>
      </w:r>
    </w:p>
    <w:p w:rsidR="007A61AF" w:rsidRPr="003C3F4C" w:rsidRDefault="007A61AF">
      <w:pPr>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p>
    <w:p w:rsidR="007A61AF" w:rsidRPr="003C3F4C" w:rsidRDefault="007A61AF">
      <w:pPr>
        <w:pBdr>
          <w:top w:val="nil"/>
          <w:left w:val="nil"/>
          <w:bottom w:val="nil"/>
          <w:right w:val="nil"/>
          <w:between w:val="nil"/>
        </w:pBdr>
        <w:spacing w:after="0" w:line="240" w:lineRule="auto"/>
        <w:ind w:left="-142"/>
        <w:rPr>
          <w:rFonts w:ascii="Times New Roman" w:eastAsia="Times New Roman" w:hAnsi="Times New Roman" w:cs="Times New Roman"/>
          <w:b/>
          <w:color w:val="000000"/>
          <w:sz w:val="16"/>
          <w:szCs w:val="16"/>
        </w:rPr>
      </w:pPr>
    </w:p>
    <w:tbl>
      <w:tblPr>
        <w:tblStyle w:val="a3"/>
        <w:tblW w:w="102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3955"/>
        <w:gridCol w:w="2166"/>
      </w:tblGrid>
      <w:tr w:rsidR="007A61AF" w:rsidRPr="003C3F4C">
        <w:trPr>
          <w:jc w:val="center"/>
        </w:trPr>
        <w:tc>
          <w:tcPr>
            <w:tcW w:w="4106"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Rezultatīvā rādītāja nosaukums</w:t>
            </w:r>
          </w:p>
        </w:tc>
        <w:tc>
          <w:tcPr>
            <w:tcW w:w="3955"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Stiprās puses</w:t>
            </w:r>
          </w:p>
        </w:tc>
        <w:tc>
          <w:tcPr>
            <w:tcW w:w="2166"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Turpmākās attīstības vajadzības</w:t>
            </w:r>
          </w:p>
        </w:tc>
      </w:tr>
      <w:tr w:rsidR="007A61AF" w:rsidRPr="003C3F4C">
        <w:trPr>
          <w:jc w:val="center"/>
        </w:trPr>
        <w:tc>
          <w:tcPr>
            <w:tcW w:w="4106" w:type="dxa"/>
          </w:tcPr>
          <w:p w:rsidR="007A61AF" w:rsidRPr="00313C3F" w:rsidRDefault="00B96C07">
            <w:pPr>
              <w:numPr>
                <w:ilvl w:val="0"/>
                <w:numId w:val="3"/>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13C3F">
              <w:rPr>
                <w:rFonts w:ascii="Times New Roman" w:eastAsia="Times New Roman" w:hAnsi="Times New Roman" w:cs="Times New Roman"/>
                <w:color w:val="000000"/>
              </w:rPr>
              <w:t xml:space="preserve">Iestādē izveidotā sistēma datu ieguvei par mācīšanas un mācīšanās kvalitāti un tās pilnveidi </w:t>
            </w:r>
          </w:p>
        </w:tc>
        <w:tc>
          <w:tcPr>
            <w:tcW w:w="3955" w:type="dxa"/>
          </w:tcPr>
          <w:p w:rsidR="007A61AF" w:rsidRPr="00313C3F"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13C3F">
              <w:rPr>
                <w:rFonts w:ascii="Times New Roman" w:hAnsi="Times New Roman" w:cs="Times New Roman"/>
                <w:color w:val="000000"/>
              </w:rPr>
              <w:t xml:space="preserve">Izglītības iestādē ir izveidota mērķtiecīga sistēma mācīšanas un mācīšanās procesa kvalitātes izvērtēšanai un pilnveidošanai. Pedagogi dalās pieredzē (metodiskās dienas). </w:t>
            </w:r>
            <w:r w:rsidRPr="00313C3F">
              <w:rPr>
                <w:rFonts w:ascii="Times New Roman" w:eastAsia="Times New Roman" w:hAnsi="Times New Roman" w:cs="Times New Roman"/>
                <w:color w:val="000000"/>
              </w:rPr>
              <w:t>Izglītības iestāde analizē informāciju un datus par izglītojamo ikdienas nodarbībām un sasniegumiem (konkursi, pasākumi, ikdienas darbs, interešu nodarbību apmeklējums – anketas, vecāku atsauksmes, skolotāju pašvērtējuma ziņojumi, sarunas pie direktora, nodarbību vērošana, utt. – datu vākšanas metodes). Iegūtā informācija un dati liecina par kvalitatīvu nodarbību norisi.</w:t>
            </w:r>
          </w:p>
        </w:tc>
        <w:tc>
          <w:tcPr>
            <w:tcW w:w="2166" w:type="dxa"/>
          </w:tcPr>
          <w:p w:rsidR="007A61AF" w:rsidRPr="00313C3F" w:rsidRDefault="00B96C07">
            <w:pPr>
              <w:pBdr>
                <w:top w:val="nil"/>
                <w:left w:val="nil"/>
                <w:bottom w:val="nil"/>
                <w:right w:val="nil"/>
                <w:between w:val="nil"/>
              </w:pBdr>
              <w:spacing w:line="259" w:lineRule="auto"/>
              <w:jc w:val="both"/>
              <w:rPr>
                <w:rFonts w:ascii="Times New Roman" w:hAnsi="Times New Roman" w:cs="Times New Roman"/>
                <w:color w:val="000000"/>
              </w:rPr>
            </w:pPr>
            <w:r w:rsidRPr="00313C3F">
              <w:rPr>
                <w:rFonts w:ascii="Times New Roman" w:hAnsi="Times New Roman" w:cs="Times New Roman"/>
                <w:color w:val="000000"/>
              </w:rPr>
              <w:t xml:space="preserve">Turpināt </w:t>
            </w:r>
            <w:r w:rsidR="008E7B6D">
              <w:rPr>
                <w:rFonts w:ascii="Times New Roman" w:hAnsi="Times New Roman" w:cs="Times New Roman"/>
                <w:color w:val="000000"/>
              </w:rPr>
              <w:t>i</w:t>
            </w:r>
            <w:r w:rsidRPr="00313C3F">
              <w:rPr>
                <w:rFonts w:ascii="Times New Roman" w:hAnsi="Times New Roman" w:cs="Times New Roman"/>
                <w:color w:val="000000"/>
              </w:rPr>
              <w:t>esaistīt kompetentākos pedagogus pieredzes nodošanā un atbalsta sniegšanā kolēģiem.</w:t>
            </w:r>
          </w:p>
          <w:p w:rsidR="007A61AF" w:rsidRPr="00313C3F" w:rsidRDefault="007A61AF">
            <w:pPr>
              <w:pBdr>
                <w:top w:val="nil"/>
                <w:left w:val="nil"/>
                <w:bottom w:val="nil"/>
                <w:right w:val="nil"/>
                <w:between w:val="nil"/>
              </w:pBdr>
              <w:spacing w:after="160" w:line="259" w:lineRule="auto"/>
              <w:jc w:val="both"/>
              <w:rPr>
                <w:rFonts w:ascii="Times New Roman" w:eastAsia="Times New Roman" w:hAnsi="Times New Roman" w:cs="Times New Roman"/>
                <w:color w:val="000000"/>
              </w:rPr>
            </w:pPr>
          </w:p>
        </w:tc>
      </w:tr>
      <w:tr w:rsidR="007A61AF" w:rsidRPr="003C3F4C">
        <w:trPr>
          <w:jc w:val="center"/>
        </w:trPr>
        <w:tc>
          <w:tcPr>
            <w:tcW w:w="4106" w:type="dxa"/>
          </w:tcPr>
          <w:p w:rsidR="007A61AF" w:rsidRPr="003C3F4C" w:rsidRDefault="00B96C07">
            <w:pPr>
              <w:numPr>
                <w:ilvl w:val="0"/>
                <w:numId w:val="3"/>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Izglītības procesa plānošanas un īstenošanas efektivitāte un kvalitāte  </w:t>
            </w:r>
            <w:r w:rsidRPr="003C3F4C">
              <w:rPr>
                <w:rFonts w:ascii="Times New Roman" w:eastAsia="Times New Roman" w:hAnsi="Times New Roman" w:cs="Times New Roman"/>
                <w:i/>
                <w:color w:val="000000"/>
              </w:rPr>
              <w:t>(mācību stundās/ nodarbībās)</w:t>
            </w:r>
          </w:p>
        </w:tc>
        <w:tc>
          <w:tcPr>
            <w:tcW w:w="3955" w:type="dxa"/>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Tiek īstenota nodarbību vērošana Nodarbības vēro arī izglītības iestādes vadītājs, notiek pedagogu savstarpējā nodarbību vērošana un dalīšanās ar labo praksi un piemēriem. Pedagogi pielāgo izglītības saturu klasei, grupai vai izglītojamam atbilstoši viņu spējām, vajadzībām un interesēm, Izglītojamie ir motivēti nodarbībās apgūt piedāvāto interešu programmas saturu, pedagogi pamatā māca, un izglītības process pamatā ir izglītojamo centrēts.</w:t>
            </w:r>
          </w:p>
        </w:tc>
        <w:tc>
          <w:tcPr>
            <w:tcW w:w="2166" w:type="dxa"/>
          </w:tcPr>
          <w:p w:rsidR="007A61AF" w:rsidRPr="003C3F4C" w:rsidRDefault="00B96C07">
            <w:pPr>
              <w:jc w:val="both"/>
              <w:rPr>
                <w:rFonts w:ascii="Times New Roman" w:eastAsia="Times New Roman" w:hAnsi="Times New Roman" w:cs="Times New Roman"/>
              </w:rPr>
            </w:pPr>
            <w:r w:rsidRPr="003C3F4C">
              <w:rPr>
                <w:rFonts w:ascii="Times New Roman" w:eastAsia="Times New Roman" w:hAnsi="Times New Roman" w:cs="Times New Roman"/>
              </w:rPr>
              <w:t>Pilnveidot Izglītības iestādi kā mācīšanās un kompetenču ieguves organizāciju, motivēt pedagogus nepārtrauktai profesionālajai pilnveidei, plānot iestādes attīstību, plānot arī turpmāk nodarbību</w:t>
            </w:r>
          </w:p>
          <w:p w:rsidR="007A61AF" w:rsidRPr="003C3F4C" w:rsidRDefault="00B96C07">
            <w:pPr>
              <w:jc w:val="both"/>
              <w:rPr>
                <w:rFonts w:ascii="Times New Roman" w:eastAsia="Times New Roman" w:hAnsi="Times New Roman" w:cs="Times New Roman"/>
              </w:rPr>
            </w:pPr>
            <w:r w:rsidRPr="003C3F4C">
              <w:rPr>
                <w:rFonts w:ascii="Times New Roman" w:eastAsia="Times New Roman" w:hAnsi="Times New Roman" w:cs="Times New Roman"/>
              </w:rPr>
              <w:t>vērošanu un analīzi,</w:t>
            </w:r>
          </w:p>
          <w:p w:rsidR="007A61AF" w:rsidRPr="003C3F4C" w:rsidRDefault="00B96C07">
            <w:pPr>
              <w:jc w:val="both"/>
              <w:rPr>
                <w:rFonts w:ascii="Times New Roman" w:eastAsia="Times New Roman" w:hAnsi="Times New Roman" w:cs="Times New Roman"/>
              </w:rPr>
            </w:pPr>
            <w:r w:rsidRPr="003C3F4C">
              <w:rPr>
                <w:rFonts w:ascii="Times New Roman" w:eastAsia="Times New Roman" w:hAnsi="Times New Roman" w:cs="Times New Roman"/>
              </w:rPr>
              <w:t>atgriezeniskās saites</w:t>
            </w:r>
          </w:p>
          <w:p w:rsidR="007A61AF" w:rsidRPr="003C3F4C" w:rsidRDefault="00B96C07">
            <w:pPr>
              <w:jc w:val="both"/>
              <w:rPr>
                <w:rFonts w:ascii="Times New Roman" w:eastAsia="Times New Roman" w:hAnsi="Times New Roman" w:cs="Times New Roman"/>
              </w:rPr>
            </w:pPr>
            <w:r w:rsidRPr="003C3F4C">
              <w:rPr>
                <w:rFonts w:ascii="Times New Roman" w:eastAsia="Times New Roman" w:hAnsi="Times New Roman" w:cs="Times New Roman"/>
              </w:rPr>
              <w:t>sniegšanu, mācību kvalitātes</w:t>
            </w:r>
          </w:p>
          <w:p w:rsidR="007A61AF" w:rsidRPr="008E7B6D" w:rsidRDefault="00B96C07" w:rsidP="008E7B6D">
            <w:pPr>
              <w:jc w:val="both"/>
              <w:rPr>
                <w:rFonts w:ascii="Times New Roman" w:eastAsia="Times New Roman" w:hAnsi="Times New Roman" w:cs="Times New Roman"/>
              </w:rPr>
            </w:pPr>
            <w:r w:rsidRPr="003C3F4C">
              <w:rPr>
                <w:rFonts w:ascii="Times New Roman" w:eastAsia="Times New Roman" w:hAnsi="Times New Roman" w:cs="Times New Roman"/>
              </w:rPr>
              <w:t>uzlabošanas nolūkos.</w:t>
            </w:r>
          </w:p>
        </w:tc>
      </w:tr>
      <w:tr w:rsidR="007A61AF" w:rsidRPr="003C3F4C">
        <w:trPr>
          <w:jc w:val="center"/>
        </w:trPr>
        <w:tc>
          <w:tcPr>
            <w:tcW w:w="4106" w:type="dxa"/>
          </w:tcPr>
          <w:p w:rsidR="007A61AF" w:rsidRPr="003C3F4C" w:rsidRDefault="00B96C07">
            <w:pPr>
              <w:numPr>
                <w:ilvl w:val="0"/>
                <w:numId w:val="3"/>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Izglītības procesa individualizācija, diferenciācija un personalizācija </w:t>
            </w:r>
            <w:r w:rsidRPr="003C3F4C">
              <w:rPr>
                <w:rFonts w:ascii="Times New Roman" w:eastAsia="Times New Roman" w:hAnsi="Times New Roman" w:cs="Times New Roman"/>
                <w:i/>
                <w:color w:val="000000"/>
              </w:rPr>
              <w:t>(mācību stundās/ nodarbībās)</w:t>
            </w:r>
          </w:p>
        </w:tc>
        <w:tc>
          <w:tcPr>
            <w:tcW w:w="3955" w:type="dxa"/>
          </w:tcPr>
          <w:p w:rsidR="007A61AF" w:rsidRPr="003C3F4C" w:rsidRDefault="00B96C07">
            <w:pPr>
              <w:jc w:val="both"/>
              <w:rPr>
                <w:rFonts w:ascii="Times New Roman" w:eastAsia="Times New Roman" w:hAnsi="Times New Roman" w:cs="Times New Roman"/>
              </w:rPr>
            </w:pPr>
            <w:r w:rsidRPr="003C3F4C">
              <w:rPr>
                <w:rFonts w:ascii="Times New Roman" w:eastAsia="Times New Roman" w:hAnsi="Times New Roman" w:cs="Times New Roman"/>
              </w:rPr>
              <w:t>Izglītības iestādē izglītojamie savieno savu mācīšanos ar savām dotībām, talantiem, interesēm, aizraušanos un gaidām.</w:t>
            </w:r>
          </w:p>
          <w:p w:rsidR="007A61AF" w:rsidRPr="003C3F4C" w:rsidRDefault="00B96C07">
            <w:pPr>
              <w:jc w:val="both"/>
              <w:rPr>
                <w:rFonts w:ascii="Times New Roman" w:eastAsia="Times New Roman" w:hAnsi="Times New Roman" w:cs="Times New Roman"/>
              </w:rPr>
            </w:pPr>
            <w:r w:rsidRPr="003C3F4C">
              <w:rPr>
                <w:rFonts w:ascii="Times New Roman" w:eastAsia="Times New Roman" w:hAnsi="Times New Roman" w:cs="Times New Roman"/>
              </w:rPr>
              <w:t>Pedagogi spēj apzināt un diagnosticēt izglītojamo vajadzības un riskus un pakārto tam interešu izglītības programmu apguvi individualizējot mācību procesu. Pedagogi pielāgojas dažādu mācīšanās grupu vajadzībām, kā arī izvēlas atbilstošākās tehnoloģijas un informācijas avotus izglītojamo mācīšanās nodrošināšanai.</w:t>
            </w:r>
          </w:p>
        </w:tc>
        <w:tc>
          <w:tcPr>
            <w:tcW w:w="2166" w:type="dxa"/>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Turpināt motivēt pedagogus apgūt profesionālo pilnveidi, lai nodrošinātu izglītības procesa individualizāciju, diferenciāciju un personalizāciju.</w:t>
            </w:r>
          </w:p>
          <w:p w:rsidR="007A61AF" w:rsidRPr="003C3F4C" w:rsidRDefault="007A61AF">
            <w:pPr>
              <w:jc w:val="both"/>
              <w:rPr>
                <w:rFonts w:ascii="Times New Roman" w:eastAsia="Times New Roman" w:hAnsi="Times New Roman" w:cs="Times New Roman"/>
              </w:rPr>
            </w:pPr>
          </w:p>
        </w:tc>
      </w:tr>
      <w:tr w:rsidR="007A61AF" w:rsidRPr="003C3F4C">
        <w:trPr>
          <w:jc w:val="center"/>
        </w:trPr>
        <w:tc>
          <w:tcPr>
            <w:tcW w:w="4106" w:type="dxa"/>
          </w:tcPr>
          <w:p w:rsidR="007A61AF" w:rsidRPr="003C3F4C" w:rsidRDefault="00B96C07">
            <w:pPr>
              <w:numPr>
                <w:ilvl w:val="0"/>
                <w:numId w:val="3"/>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Izglītības procesa  īstenošanas kvalitāte attālinātajās mācībās un  nodrošinot izglītības ieguvi ģimenē</w:t>
            </w:r>
          </w:p>
        </w:tc>
        <w:tc>
          <w:tcPr>
            <w:tcW w:w="3955" w:type="dxa"/>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Netiek realizēta</w:t>
            </w:r>
          </w:p>
        </w:tc>
        <w:tc>
          <w:tcPr>
            <w:tcW w:w="2166" w:type="dxa"/>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w:t>
            </w:r>
          </w:p>
        </w:tc>
      </w:tr>
      <w:tr w:rsidR="007A61AF" w:rsidRPr="003C3F4C">
        <w:trPr>
          <w:jc w:val="center"/>
        </w:trPr>
        <w:tc>
          <w:tcPr>
            <w:tcW w:w="4106" w:type="dxa"/>
          </w:tcPr>
          <w:p w:rsidR="007A61AF" w:rsidRPr="003C3F4C" w:rsidRDefault="00B96C07">
            <w:pPr>
              <w:numPr>
                <w:ilvl w:val="0"/>
                <w:numId w:val="3"/>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Izglītības iestādes individualizēta un / vai personalizēta atbalsta sniegšana izglītojamiem</w:t>
            </w:r>
          </w:p>
        </w:tc>
        <w:tc>
          <w:tcPr>
            <w:tcW w:w="3955" w:type="dxa"/>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hAnsi="Times New Roman" w:cs="Times New Roman"/>
                <w:color w:val="000000"/>
              </w:rPr>
              <w:t>Izglītības procesā iespējams apgūt izglītojamiem nepieciešamās zināšanas, prasmes un attieksmes, nodarbības ir pārdomātas un atbilstoši veidotas interešu programmai, atbilstoši izglītojamo vajadzībām un spējām, nodrošinot individualizētu un personalizētu pieeju katram izglītojamajam, ja tas ir nep</w:t>
            </w:r>
            <w:r w:rsidR="008E7B6D">
              <w:rPr>
                <w:rFonts w:ascii="Times New Roman" w:hAnsi="Times New Roman" w:cs="Times New Roman"/>
                <w:color w:val="000000"/>
              </w:rPr>
              <w:t>ie</w:t>
            </w:r>
            <w:r w:rsidRPr="003C3F4C">
              <w:rPr>
                <w:rFonts w:ascii="Times New Roman" w:hAnsi="Times New Roman" w:cs="Times New Roman"/>
                <w:color w:val="000000"/>
              </w:rPr>
              <w:t>ciešams.</w:t>
            </w:r>
          </w:p>
        </w:tc>
        <w:tc>
          <w:tcPr>
            <w:tcW w:w="2166" w:type="dxa"/>
          </w:tcPr>
          <w:p w:rsidR="007A61AF" w:rsidRPr="003C3F4C" w:rsidRDefault="007A61AF">
            <w:pPr>
              <w:pBdr>
                <w:top w:val="nil"/>
                <w:left w:val="nil"/>
                <w:bottom w:val="nil"/>
                <w:right w:val="nil"/>
                <w:between w:val="nil"/>
              </w:pBdr>
              <w:spacing w:after="160" w:line="259" w:lineRule="auto"/>
              <w:jc w:val="both"/>
              <w:rPr>
                <w:rFonts w:ascii="Times New Roman" w:eastAsia="Times New Roman" w:hAnsi="Times New Roman" w:cs="Times New Roman"/>
                <w:color w:val="000000"/>
              </w:rPr>
            </w:pPr>
          </w:p>
        </w:tc>
      </w:tr>
      <w:tr w:rsidR="007A61AF" w:rsidRPr="003C3F4C">
        <w:trPr>
          <w:jc w:val="center"/>
        </w:trPr>
        <w:tc>
          <w:tcPr>
            <w:tcW w:w="4106" w:type="dxa"/>
          </w:tcPr>
          <w:p w:rsidR="007A61AF" w:rsidRPr="003C3F4C" w:rsidRDefault="00B96C07">
            <w:pPr>
              <w:numPr>
                <w:ilvl w:val="0"/>
                <w:numId w:val="3"/>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Mācību sasniegumu vērtēšanas kārtība</w:t>
            </w:r>
          </w:p>
        </w:tc>
        <w:tc>
          <w:tcPr>
            <w:tcW w:w="3955" w:type="dxa"/>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Izglītojamie apgūst izvēlēto interešu izglītības programmu savu spēju līmenī un atbilstoši spējām, atsevišķa vērtēšanas kārtība nav noteikta. Pedagogs izvērtē sasniegums un sniedz atgriezenisko saiti mutiski. Pedagogiem ir iespēja pētīt izglītojamo izaugsmes dinamiku un virzīt turpmākajam darbam, jo sasniegumi vērtējami procesā.</w:t>
            </w:r>
          </w:p>
        </w:tc>
        <w:tc>
          <w:tcPr>
            <w:tcW w:w="2166" w:type="dxa"/>
          </w:tcPr>
          <w:p w:rsidR="007A61AF" w:rsidRPr="003C3F4C" w:rsidRDefault="008E7B6D">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E514BA">
              <w:rPr>
                <w:rFonts w:ascii="Times New Roman" w:eastAsia="Times New Roman" w:hAnsi="Times New Roman" w:cs="Times New Roman"/>
              </w:rPr>
              <w:t>Veicināt izglītojamo pārvērtēšanas prasmju attīstību, vērtējot savu attīstības dinamiku noteiktā periodā</w:t>
            </w:r>
            <w:r w:rsidR="00E514BA">
              <w:rPr>
                <w:rFonts w:ascii="Times New Roman" w:eastAsia="Times New Roman" w:hAnsi="Times New Roman" w:cs="Times New Roman"/>
              </w:rPr>
              <w:t>.</w:t>
            </w:r>
          </w:p>
        </w:tc>
      </w:tr>
      <w:tr w:rsidR="007A61AF" w:rsidRPr="003C3F4C">
        <w:trPr>
          <w:jc w:val="center"/>
        </w:trPr>
        <w:tc>
          <w:tcPr>
            <w:tcW w:w="4106" w:type="dxa"/>
          </w:tcPr>
          <w:p w:rsidR="007A61AF" w:rsidRPr="003C3F4C" w:rsidRDefault="00B96C07">
            <w:pPr>
              <w:numPr>
                <w:ilvl w:val="0"/>
                <w:numId w:val="3"/>
              </w:num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Informācija par darbu ar izglītojamiem ar zemiem mācību sasniegumiem</w:t>
            </w:r>
          </w:p>
        </w:tc>
        <w:tc>
          <w:tcPr>
            <w:tcW w:w="3955" w:type="dxa"/>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Pedagogi motivē visus izglītojamos sasniegt iespējami augstākos rezultātus, ņemot vērā katra izglītojamā spēju līmeni un talantus.</w:t>
            </w:r>
          </w:p>
        </w:tc>
        <w:tc>
          <w:tcPr>
            <w:tcW w:w="2166" w:type="dxa"/>
          </w:tcPr>
          <w:p w:rsidR="007A61AF" w:rsidRPr="003C3F4C" w:rsidRDefault="00B96C07">
            <w:pPr>
              <w:jc w:val="both"/>
              <w:rPr>
                <w:rFonts w:ascii="Times New Roman" w:eastAsia="Times New Roman" w:hAnsi="Times New Roman" w:cs="Times New Roman"/>
              </w:rPr>
            </w:pPr>
            <w:r w:rsidRPr="003C3F4C">
              <w:rPr>
                <w:rFonts w:ascii="Times New Roman" w:eastAsia="Times New Roman" w:hAnsi="Times New Roman" w:cs="Times New Roman"/>
              </w:rPr>
              <w:t>Turpināt pievērst uzmanību katram izglītojamajam,</w:t>
            </w:r>
          </w:p>
          <w:p w:rsidR="007A61AF" w:rsidRPr="003C3F4C" w:rsidRDefault="00B96C07">
            <w:pPr>
              <w:jc w:val="both"/>
              <w:rPr>
                <w:rFonts w:ascii="Times New Roman" w:eastAsia="Times New Roman" w:hAnsi="Times New Roman" w:cs="Times New Roman"/>
              </w:rPr>
            </w:pPr>
            <w:r w:rsidRPr="003C3F4C">
              <w:rPr>
                <w:rFonts w:ascii="Times New Roman" w:eastAsia="Times New Roman" w:hAnsi="Times New Roman" w:cs="Times New Roman"/>
              </w:rPr>
              <w:t>motivējot viņu sasniegt tieši</w:t>
            </w:r>
          </w:p>
          <w:p w:rsidR="007A61AF" w:rsidRPr="003C3F4C" w:rsidRDefault="00B96C07">
            <w:pPr>
              <w:jc w:val="both"/>
              <w:rPr>
                <w:rFonts w:ascii="Times New Roman" w:eastAsia="Times New Roman" w:hAnsi="Times New Roman" w:cs="Times New Roman"/>
              </w:rPr>
            </w:pPr>
            <w:r w:rsidRPr="003C3F4C">
              <w:rPr>
                <w:rFonts w:ascii="Times New Roman" w:eastAsia="Times New Roman" w:hAnsi="Times New Roman" w:cs="Times New Roman"/>
              </w:rPr>
              <w:t>viņam iespējamo augstāko zināšanu un prasmju līmeni.</w:t>
            </w:r>
          </w:p>
        </w:tc>
      </w:tr>
    </w:tbl>
    <w:p w:rsidR="007A61AF" w:rsidRPr="003C3F4C" w:rsidRDefault="007A61AF">
      <w:pPr>
        <w:spacing w:after="0" w:line="240" w:lineRule="auto"/>
        <w:ind w:right="-483"/>
        <w:rPr>
          <w:rFonts w:ascii="Times New Roman" w:eastAsia="Times New Roman" w:hAnsi="Times New Roman" w:cs="Times New Roman"/>
        </w:rPr>
      </w:pPr>
    </w:p>
    <w:p w:rsidR="007A61AF" w:rsidRPr="003C3F4C" w:rsidRDefault="007A61AF">
      <w:pPr>
        <w:spacing w:after="0" w:line="240" w:lineRule="auto"/>
        <w:ind w:right="-483"/>
        <w:rPr>
          <w:rFonts w:ascii="Times New Roman" w:eastAsia="Times New Roman" w:hAnsi="Times New Roman" w:cs="Times New Roman"/>
        </w:rPr>
      </w:pPr>
    </w:p>
    <w:p w:rsidR="007A61AF" w:rsidRPr="003C3F4C" w:rsidRDefault="00B96C07">
      <w:pPr>
        <w:numPr>
          <w:ilvl w:val="2"/>
          <w:numId w:val="7"/>
        </w:numPr>
        <w:pBdr>
          <w:top w:val="nil"/>
          <w:left w:val="nil"/>
          <w:bottom w:val="nil"/>
          <w:right w:val="nil"/>
          <w:between w:val="nil"/>
        </w:pBdr>
        <w:spacing w:after="0" w:line="240" w:lineRule="auto"/>
        <w:ind w:left="1276" w:right="-483" w:hanging="1276"/>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Informācija par izglītības iestādes vadības mērķiem un/vai sasniedzamajiem rezultātiem mācību stundu/nodarbību vērošanā 2023./2024.m.g.</w:t>
      </w:r>
    </w:p>
    <w:p w:rsidR="007A61AF" w:rsidRPr="003C3F4C" w:rsidRDefault="007A61AF">
      <w:pPr>
        <w:pBdr>
          <w:top w:val="nil"/>
          <w:left w:val="nil"/>
          <w:bottom w:val="nil"/>
          <w:right w:val="nil"/>
          <w:between w:val="nil"/>
        </w:pBdr>
        <w:spacing w:after="0" w:line="240" w:lineRule="auto"/>
        <w:ind w:left="1276" w:right="-483"/>
        <w:rPr>
          <w:rFonts w:ascii="Times New Roman" w:eastAsia="Times New Roman" w:hAnsi="Times New Roman" w:cs="Times New Roman"/>
          <w:color w:val="000000"/>
          <w:sz w:val="24"/>
          <w:szCs w:val="24"/>
        </w:rPr>
      </w:pPr>
    </w:p>
    <w:p w:rsidR="007A61AF" w:rsidRPr="003C3F4C" w:rsidRDefault="00B96C07">
      <w:pPr>
        <w:spacing w:after="0" w:line="240" w:lineRule="auto"/>
        <w:ind w:right="-483" w:firstLine="720"/>
        <w:jc w:val="both"/>
        <w:rPr>
          <w:rFonts w:ascii="Times New Roman" w:eastAsia="Times New Roman" w:hAnsi="Times New Roman" w:cs="Times New Roman"/>
          <w:i/>
          <w:sz w:val="24"/>
          <w:szCs w:val="24"/>
        </w:rPr>
      </w:pPr>
      <w:r w:rsidRPr="003C3F4C">
        <w:rPr>
          <w:rFonts w:ascii="Times New Roman" w:eastAsia="Times New Roman" w:hAnsi="Times New Roman" w:cs="Times New Roman"/>
        </w:rPr>
        <w:t>Efektīva un kvalitatīva mācību proce</w:t>
      </w:r>
      <w:r w:rsidR="0032528A">
        <w:rPr>
          <w:rFonts w:ascii="Times New Roman" w:eastAsia="Times New Roman" w:hAnsi="Times New Roman" w:cs="Times New Roman"/>
        </w:rPr>
        <w:t>sa nodrošināšana – vērtējot, mācību procesa norisi, noskaidrot vai skolotāju</w:t>
      </w:r>
      <w:r w:rsidRPr="003C3F4C">
        <w:rPr>
          <w:rFonts w:ascii="Times New Roman" w:eastAsia="Times New Roman" w:hAnsi="Times New Roman" w:cs="Times New Roman"/>
        </w:rPr>
        <w:t xml:space="preserve"> izmant</w:t>
      </w:r>
      <w:r w:rsidR="0032528A">
        <w:rPr>
          <w:rFonts w:ascii="Times New Roman" w:eastAsia="Times New Roman" w:hAnsi="Times New Roman" w:cs="Times New Roman"/>
        </w:rPr>
        <w:t>otās</w:t>
      </w:r>
      <w:r w:rsidRPr="003C3F4C">
        <w:rPr>
          <w:rFonts w:ascii="Times New Roman" w:eastAsia="Times New Roman" w:hAnsi="Times New Roman" w:cs="Times New Roman"/>
        </w:rPr>
        <w:t xml:space="preserve"> mācību metodes</w:t>
      </w:r>
      <w:r w:rsidR="0032528A" w:rsidRPr="0032528A">
        <w:rPr>
          <w:rFonts w:ascii="Times New Roman" w:eastAsia="Times New Roman" w:hAnsi="Times New Roman" w:cs="Times New Roman"/>
        </w:rPr>
        <w:t xml:space="preserve"> </w:t>
      </w:r>
      <w:r w:rsidR="0032528A">
        <w:rPr>
          <w:rFonts w:ascii="Times New Roman" w:eastAsia="Times New Roman" w:hAnsi="Times New Roman" w:cs="Times New Roman"/>
        </w:rPr>
        <w:t xml:space="preserve">ir </w:t>
      </w:r>
      <w:r w:rsidR="0032528A" w:rsidRPr="003C3F4C">
        <w:rPr>
          <w:rFonts w:ascii="Times New Roman" w:eastAsia="Times New Roman" w:hAnsi="Times New Roman" w:cs="Times New Roman"/>
        </w:rPr>
        <w:t>efektīvas</w:t>
      </w:r>
      <w:r w:rsidRPr="003C3F4C">
        <w:rPr>
          <w:rFonts w:ascii="Times New Roman" w:eastAsia="Times New Roman" w:hAnsi="Times New Roman" w:cs="Times New Roman"/>
        </w:rPr>
        <w:t>, identificēt pedagogu stiprās un vājās puses un pēc nepieciešamības sniegt atbilstošu atbalstu, novērtēt skolēnu iesaistīšanos, īpaši pievērst uzmanību pedagogiem, kas darbu interešu izglītības jomā uzsākuši nesen.</w:t>
      </w:r>
    </w:p>
    <w:p w:rsidR="007A61AF" w:rsidRPr="005F0532" w:rsidRDefault="007A61AF">
      <w:pPr>
        <w:spacing w:after="0" w:line="240" w:lineRule="auto"/>
        <w:ind w:right="-483"/>
        <w:rPr>
          <w:rFonts w:ascii="Times New Roman" w:eastAsia="Times New Roman" w:hAnsi="Times New Roman" w:cs="Times New Roman"/>
          <w:i/>
          <w:sz w:val="24"/>
          <w:szCs w:val="24"/>
        </w:rPr>
      </w:pPr>
    </w:p>
    <w:p w:rsidR="007A61AF" w:rsidRPr="005F0532" w:rsidRDefault="00B96C07">
      <w:pPr>
        <w:numPr>
          <w:ilvl w:val="2"/>
          <w:numId w:val="7"/>
        </w:numPr>
        <w:pBdr>
          <w:top w:val="nil"/>
          <w:left w:val="nil"/>
          <w:bottom w:val="nil"/>
          <w:right w:val="nil"/>
          <w:between w:val="nil"/>
        </w:pBdr>
        <w:spacing w:after="0" w:line="240" w:lineRule="auto"/>
        <w:ind w:right="-483"/>
        <w:rPr>
          <w:rFonts w:ascii="Times New Roman" w:eastAsia="Times New Roman" w:hAnsi="Times New Roman" w:cs="Times New Roman"/>
          <w:sz w:val="24"/>
          <w:szCs w:val="24"/>
        </w:rPr>
      </w:pPr>
      <w:r w:rsidRPr="005F0532">
        <w:rPr>
          <w:rFonts w:ascii="Times New Roman" w:eastAsia="Times New Roman" w:hAnsi="Times New Roman" w:cs="Times New Roman"/>
          <w:sz w:val="24"/>
          <w:szCs w:val="24"/>
        </w:rPr>
        <w:t xml:space="preserve">       Informācija par iegūtajiem 2-3 galvenajiem secinājumiem par mācību stundu /    nodarbību  vērošanā iegūtajiem datiem un informāciju</w:t>
      </w:r>
    </w:p>
    <w:tbl>
      <w:tblPr>
        <w:tblStyle w:val="a4"/>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5670"/>
      </w:tblGrid>
      <w:tr w:rsidR="005F0532" w:rsidRPr="005F0532">
        <w:tc>
          <w:tcPr>
            <w:tcW w:w="4537" w:type="dxa"/>
          </w:tcPr>
          <w:p w:rsidR="007A61AF" w:rsidRPr="00313C3F" w:rsidRDefault="00B96C07">
            <w:pPr>
              <w:rPr>
                <w:rFonts w:ascii="Times New Roman" w:eastAsia="Times New Roman" w:hAnsi="Times New Roman" w:cs="Times New Roman"/>
              </w:rPr>
            </w:pPr>
            <w:r w:rsidRPr="00313C3F">
              <w:rPr>
                <w:rFonts w:ascii="Times New Roman" w:eastAsia="Times New Roman" w:hAnsi="Times New Roman" w:cs="Times New Roman"/>
              </w:rPr>
              <w:t xml:space="preserve">Izglītības iestādes vadības, dibinātāja iegūtie secinājumi </w:t>
            </w:r>
          </w:p>
        </w:tc>
        <w:tc>
          <w:tcPr>
            <w:tcW w:w="5670" w:type="dxa"/>
          </w:tcPr>
          <w:p w:rsidR="008E7B6D" w:rsidRDefault="008E7B6D" w:rsidP="008712F9">
            <w:pPr>
              <w:jc w:val="both"/>
              <w:rPr>
                <w:rFonts w:ascii="Times New Roman" w:eastAsia="Times New Roman" w:hAnsi="Times New Roman" w:cs="Times New Roman"/>
              </w:rPr>
            </w:pPr>
            <w:r w:rsidRPr="00313C3F">
              <w:rPr>
                <w:rFonts w:ascii="Times New Roman" w:eastAsia="Times New Roman" w:hAnsi="Times New Roman" w:cs="Times New Roman"/>
              </w:rPr>
              <w:t>Interešu izglītības nodarbības ir radošas, vērstas uz izglītojamo konkrēto prasmju attīstību, ļoti individualizētas (individuāla pieeja katram izglītojamajam).</w:t>
            </w:r>
          </w:p>
          <w:p w:rsidR="007A61AF" w:rsidRPr="00313C3F" w:rsidRDefault="0048556A" w:rsidP="008712F9">
            <w:pPr>
              <w:jc w:val="both"/>
              <w:rPr>
                <w:rFonts w:ascii="Times New Roman" w:eastAsia="Times New Roman" w:hAnsi="Times New Roman" w:cs="Times New Roman"/>
              </w:rPr>
            </w:pPr>
            <w:r w:rsidRPr="00313C3F">
              <w:rPr>
                <w:rFonts w:ascii="Times New Roman" w:eastAsia="Times New Roman" w:hAnsi="Times New Roman" w:cs="Times New Roman"/>
              </w:rPr>
              <w:t xml:space="preserve">Pedagogi </w:t>
            </w:r>
            <w:r w:rsidR="0032528A">
              <w:rPr>
                <w:rFonts w:ascii="Times New Roman" w:eastAsia="Times New Roman" w:hAnsi="Times New Roman" w:cs="Times New Roman"/>
              </w:rPr>
              <w:t>savā darbā izmanto dažādas mācību metodes un formas – pielāgojoties konkrētām situācijām un izglītojamo spējām.</w:t>
            </w:r>
          </w:p>
          <w:p w:rsidR="0048556A" w:rsidRPr="00313C3F" w:rsidRDefault="008712F9" w:rsidP="008712F9">
            <w:pPr>
              <w:jc w:val="both"/>
              <w:rPr>
                <w:rFonts w:ascii="Times New Roman" w:eastAsia="Times New Roman" w:hAnsi="Times New Roman" w:cs="Times New Roman"/>
              </w:rPr>
            </w:pPr>
            <w:r w:rsidRPr="00313C3F">
              <w:rPr>
                <w:rFonts w:ascii="Times New Roman" w:eastAsia="Times New Roman" w:hAnsi="Times New Roman" w:cs="Times New Roman"/>
              </w:rPr>
              <w:t>Izglītības iestādes vadība pazīst savus pedagogus,</w:t>
            </w:r>
            <w:r w:rsidR="0032528A">
              <w:rPr>
                <w:rFonts w:ascii="Times New Roman" w:eastAsia="Times New Roman" w:hAnsi="Times New Roman" w:cs="Times New Roman"/>
              </w:rPr>
              <w:t xml:space="preserve"> uzticas viņu profesionalitātei, lepojas ar pedagogiem, kuri dalās pieredzē un sniedz vērtīgus padomus gan saviem, gan novada kolēģiem.</w:t>
            </w:r>
          </w:p>
        </w:tc>
      </w:tr>
      <w:tr w:rsidR="005F0532" w:rsidRPr="005F0532">
        <w:tc>
          <w:tcPr>
            <w:tcW w:w="4537" w:type="dxa"/>
          </w:tcPr>
          <w:p w:rsidR="007A61AF" w:rsidRPr="00313C3F" w:rsidRDefault="00B96C07">
            <w:pPr>
              <w:rPr>
                <w:rFonts w:ascii="Times New Roman" w:eastAsia="Times New Roman" w:hAnsi="Times New Roman" w:cs="Times New Roman"/>
              </w:rPr>
            </w:pPr>
            <w:r w:rsidRPr="00313C3F">
              <w:rPr>
                <w:rFonts w:ascii="Times New Roman" w:eastAsia="Times New Roman" w:hAnsi="Times New Roman" w:cs="Times New Roman"/>
              </w:rPr>
              <w:t>Pedagoģiskās padomes iegūtie secinājumi</w:t>
            </w:r>
          </w:p>
          <w:p w:rsidR="007A61AF" w:rsidRPr="00313C3F" w:rsidRDefault="007A61AF">
            <w:pPr>
              <w:rPr>
                <w:rFonts w:ascii="Times New Roman" w:eastAsia="Times New Roman" w:hAnsi="Times New Roman" w:cs="Times New Roman"/>
              </w:rPr>
            </w:pPr>
          </w:p>
        </w:tc>
        <w:tc>
          <w:tcPr>
            <w:tcW w:w="5670" w:type="dxa"/>
          </w:tcPr>
          <w:p w:rsidR="007A61AF" w:rsidRPr="00313C3F" w:rsidRDefault="0048556A" w:rsidP="008712F9">
            <w:pPr>
              <w:jc w:val="both"/>
              <w:rPr>
                <w:rFonts w:ascii="Times New Roman" w:eastAsia="Times New Roman" w:hAnsi="Times New Roman" w:cs="Times New Roman"/>
              </w:rPr>
            </w:pPr>
            <w:r w:rsidRPr="00313C3F">
              <w:rPr>
                <w:rFonts w:ascii="Times New Roman" w:eastAsia="Times New Roman" w:hAnsi="Times New Roman" w:cs="Times New Roman"/>
              </w:rPr>
              <w:t>Pedagogi labprāt</w:t>
            </w:r>
            <w:r w:rsidR="008712F9" w:rsidRPr="00313C3F">
              <w:rPr>
                <w:rFonts w:ascii="Times New Roman" w:eastAsia="Times New Roman" w:hAnsi="Times New Roman" w:cs="Times New Roman"/>
              </w:rPr>
              <w:t xml:space="preserve">āk dodas vērot kolēģu nodarbības un </w:t>
            </w:r>
            <w:r w:rsidRPr="00313C3F">
              <w:rPr>
                <w:rFonts w:ascii="Times New Roman" w:eastAsia="Times New Roman" w:hAnsi="Times New Roman" w:cs="Times New Roman"/>
              </w:rPr>
              <w:t>uzskata, ka jēgpilnāk ir vē</w:t>
            </w:r>
            <w:r w:rsidR="005F0532" w:rsidRPr="00313C3F">
              <w:rPr>
                <w:rFonts w:ascii="Times New Roman" w:eastAsia="Times New Roman" w:hAnsi="Times New Roman" w:cs="Times New Roman"/>
              </w:rPr>
              <w:t>rot radniecīgu jomu nodarbības, kur var gūt citādu pieredzi un jaunas idejas.</w:t>
            </w:r>
          </w:p>
        </w:tc>
      </w:tr>
    </w:tbl>
    <w:p w:rsidR="007A61AF" w:rsidRPr="003C3F4C" w:rsidRDefault="007A61AF">
      <w:pPr>
        <w:spacing w:after="0" w:line="240" w:lineRule="auto"/>
        <w:rPr>
          <w:rFonts w:ascii="Times New Roman" w:eastAsia="Times New Roman" w:hAnsi="Times New Roman" w:cs="Times New Roman"/>
          <w:sz w:val="16"/>
          <w:szCs w:val="16"/>
        </w:rPr>
      </w:pPr>
    </w:p>
    <w:p w:rsidR="007A61AF" w:rsidRPr="003C3F4C" w:rsidRDefault="007A61AF">
      <w:pPr>
        <w:spacing w:after="0" w:line="240" w:lineRule="auto"/>
        <w:rPr>
          <w:rFonts w:ascii="Times New Roman" w:eastAsia="Times New Roman" w:hAnsi="Times New Roman" w:cs="Times New Roman"/>
          <w:sz w:val="16"/>
          <w:szCs w:val="16"/>
        </w:rPr>
      </w:pPr>
    </w:p>
    <w:p w:rsidR="007A61AF" w:rsidRPr="003C3F4C" w:rsidRDefault="00B96C07">
      <w:pPr>
        <w:numPr>
          <w:ilvl w:val="1"/>
          <w:numId w:val="7"/>
        </w:num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sidRPr="003C3F4C">
        <w:rPr>
          <w:rFonts w:ascii="Times New Roman" w:eastAsia="Times New Roman" w:hAnsi="Times New Roman" w:cs="Times New Roman"/>
          <w:color w:val="000000"/>
          <w:sz w:val="24"/>
          <w:szCs w:val="24"/>
        </w:rPr>
        <w:t xml:space="preserve">  Kritērija </w:t>
      </w:r>
      <w:r w:rsidRPr="003C3F4C">
        <w:rPr>
          <w:rFonts w:ascii="Times New Roman" w:eastAsia="Times New Roman" w:hAnsi="Times New Roman" w:cs="Times New Roman"/>
          <w:b/>
          <w:color w:val="000000"/>
          <w:sz w:val="24"/>
          <w:szCs w:val="24"/>
        </w:rPr>
        <w:t>“Vienlīdzība un iekļaušana”</w:t>
      </w:r>
      <w:r w:rsidRPr="003C3F4C">
        <w:rPr>
          <w:rFonts w:ascii="Times New Roman" w:eastAsia="Times New Roman" w:hAnsi="Times New Roman" w:cs="Times New Roman"/>
          <w:color w:val="000000"/>
          <w:sz w:val="24"/>
          <w:szCs w:val="24"/>
        </w:rPr>
        <w:t xml:space="preserve"> stiprās puses un turpmākās attīstības vajadzības</w:t>
      </w:r>
    </w:p>
    <w:p w:rsidR="007A61AF" w:rsidRPr="003C3F4C" w:rsidRDefault="00B96C07">
      <w:pPr>
        <w:numPr>
          <w:ilvl w:val="2"/>
          <w:numId w:val="7"/>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 xml:space="preserve">Pašvērtēšanā izmantotā kvalitātes vērtēšanas metodes: </w:t>
      </w:r>
      <w:r w:rsidRPr="003C3F4C">
        <w:rPr>
          <w:rFonts w:ascii="Times New Roman" w:eastAsia="Times New Roman" w:hAnsi="Times New Roman" w:cs="Times New Roman"/>
          <w:i/>
          <w:color w:val="000000"/>
          <w:sz w:val="24"/>
          <w:szCs w:val="24"/>
        </w:rPr>
        <w:t>dokumentu analīze,</w:t>
      </w:r>
      <w:r w:rsidRPr="003C3F4C">
        <w:rPr>
          <w:rFonts w:ascii="Times New Roman" w:eastAsia="Times New Roman" w:hAnsi="Times New Roman" w:cs="Times New Roman"/>
          <w:color w:val="000000"/>
          <w:sz w:val="24"/>
          <w:szCs w:val="24"/>
        </w:rPr>
        <w:t xml:space="preserve"> </w:t>
      </w:r>
      <w:r w:rsidRPr="003C3F4C">
        <w:rPr>
          <w:rFonts w:ascii="Times New Roman" w:eastAsia="Times New Roman" w:hAnsi="Times New Roman" w:cs="Times New Roman"/>
          <w:i/>
          <w:color w:val="000000"/>
          <w:sz w:val="24"/>
          <w:szCs w:val="24"/>
        </w:rPr>
        <w:t>sarunas vai fokusgrupu diskusijas ar mērķgrupām</w:t>
      </w:r>
    </w:p>
    <w:p w:rsidR="007A61AF" w:rsidRPr="003C3F4C" w:rsidRDefault="007A61AF">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p>
    <w:p w:rsidR="007A61AF" w:rsidRPr="003C3F4C" w:rsidRDefault="007A61AF">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16"/>
          <w:szCs w:val="16"/>
        </w:rPr>
      </w:pPr>
    </w:p>
    <w:tbl>
      <w:tblPr>
        <w:tblStyle w:val="a5"/>
        <w:tblW w:w="102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3955"/>
        <w:gridCol w:w="2166"/>
      </w:tblGrid>
      <w:tr w:rsidR="007A61AF" w:rsidRPr="003C3F4C">
        <w:trPr>
          <w:jc w:val="center"/>
        </w:trPr>
        <w:tc>
          <w:tcPr>
            <w:tcW w:w="4106"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Rezultatīvā rādītāja nosaukums</w:t>
            </w:r>
          </w:p>
        </w:tc>
        <w:tc>
          <w:tcPr>
            <w:tcW w:w="3955"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Stiprās puses</w:t>
            </w:r>
          </w:p>
        </w:tc>
        <w:tc>
          <w:tcPr>
            <w:tcW w:w="2166"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Turpmākās attīstības vajadzības</w:t>
            </w:r>
          </w:p>
        </w:tc>
      </w:tr>
      <w:tr w:rsidR="007A61AF" w:rsidRPr="003C3F4C">
        <w:trPr>
          <w:jc w:val="center"/>
        </w:trPr>
        <w:tc>
          <w:tcPr>
            <w:tcW w:w="4106" w:type="dxa"/>
            <w:vAlign w:val="center"/>
          </w:tcPr>
          <w:p w:rsidR="007A61AF" w:rsidRPr="003C3F4C" w:rsidRDefault="00B96C07">
            <w:pPr>
              <w:numPr>
                <w:ilvl w:val="0"/>
                <w:numId w:val="6"/>
              </w:numPr>
              <w:pBdr>
                <w:top w:val="nil"/>
                <w:left w:val="nil"/>
                <w:bottom w:val="nil"/>
                <w:right w:val="nil"/>
                <w:between w:val="nil"/>
              </w:pBdr>
              <w:spacing w:after="160" w:line="259" w:lineRule="auto"/>
              <w:ind w:left="306"/>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Iestādes darbībā, izglītības programmu īstenošanā un izglītības ieguvē iesaistīto izpratne par vienlīdzības un iekļaušanas aspektiem</w:t>
            </w:r>
          </w:p>
        </w:tc>
        <w:tc>
          <w:tcPr>
            <w:tcW w:w="3955" w:type="dxa"/>
            <w:vAlign w:val="center"/>
          </w:tcPr>
          <w:p w:rsidR="007A61AF" w:rsidRPr="003C3F4C" w:rsidRDefault="00B96C07">
            <w:pPr>
              <w:pBdr>
                <w:top w:val="nil"/>
                <w:left w:val="nil"/>
                <w:bottom w:val="nil"/>
                <w:right w:val="nil"/>
                <w:between w:val="nil"/>
              </w:pBdr>
              <w:spacing w:line="259" w:lineRule="auto"/>
              <w:jc w:val="both"/>
              <w:rPr>
                <w:rFonts w:ascii="Times New Roman" w:hAnsi="Times New Roman" w:cs="Times New Roman"/>
                <w:color w:val="000000"/>
              </w:rPr>
            </w:pPr>
            <w:r w:rsidRPr="003C3F4C">
              <w:rPr>
                <w:rFonts w:ascii="Times New Roman" w:hAnsi="Times New Roman" w:cs="Times New Roman"/>
                <w:color w:val="000000"/>
              </w:rPr>
              <w:t>Izglītojamiem tiek nodrošināta droša un pieejama vide, saskarsme ar citiem izglītojamiem, apmierinātas pieķeršanās, novērtējuma, sociālas atzīšanas, saiknes ar citiem cilvēkiem vajadzības. Viņiem mijiedarbojoties veidojas labsajūtas, kas ir svarīga izglītojamo emocionālai un mācīšanas spēju attīstībai.</w:t>
            </w:r>
          </w:p>
          <w:p w:rsidR="007A61AF" w:rsidRPr="003C3F4C" w:rsidRDefault="007A61AF">
            <w:pPr>
              <w:pBdr>
                <w:top w:val="nil"/>
                <w:left w:val="nil"/>
                <w:bottom w:val="nil"/>
                <w:right w:val="nil"/>
                <w:between w:val="nil"/>
              </w:pBdr>
              <w:spacing w:after="160" w:line="259" w:lineRule="auto"/>
              <w:jc w:val="both"/>
              <w:rPr>
                <w:rFonts w:ascii="Times New Roman" w:eastAsia="Times New Roman" w:hAnsi="Times New Roman" w:cs="Times New Roman"/>
                <w:color w:val="000000"/>
              </w:rPr>
            </w:pPr>
          </w:p>
        </w:tc>
        <w:tc>
          <w:tcPr>
            <w:tcW w:w="2166"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hAnsi="Times New Roman" w:cs="Times New Roman"/>
                <w:color w:val="000000"/>
              </w:rPr>
              <w:t>Ievērot izglītojamo atšķirīgās spējas un izglītības vajadzības, veicot iekļaujošas izglītības procesu un nodrošinot drošu, pieejamu vidi un pozitīvu saskarsmi ar citiem izglītojamiem.</w:t>
            </w:r>
          </w:p>
        </w:tc>
      </w:tr>
      <w:tr w:rsidR="007A61AF" w:rsidRPr="003C3F4C">
        <w:trPr>
          <w:jc w:val="center"/>
        </w:trPr>
        <w:tc>
          <w:tcPr>
            <w:tcW w:w="4106" w:type="dxa"/>
            <w:vAlign w:val="center"/>
          </w:tcPr>
          <w:p w:rsidR="007A61AF" w:rsidRPr="003C3F4C" w:rsidRDefault="00B96C07">
            <w:pPr>
              <w:numPr>
                <w:ilvl w:val="0"/>
                <w:numId w:val="6"/>
              </w:numPr>
              <w:pBdr>
                <w:top w:val="nil"/>
                <w:left w:val="nil"/>
                <w:bottom w:val="nil"/>
                <w:right w:val="nil"/>
                <w:between w:val="nil"/>
              </w:pBdr>
              <w:ind w:left="306"/>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Izveidotā sistēma iekļaujošas mācību vides nodrošināšanai un vienlīdzīgas attieksmes organizācijas kultūras ieviešanai </w:t>
            </w:r>
          </w:p>
        </w:tc>
        <w:tc>
          <w:tcPr>
            <w:tcW w:w="3955"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hAnsi="Times New Roman" w:cs="Times New Roman"/>
                <w:color w:val="000000"/>
              </w:rPr>
              <w:t>Ir izveidota iekļaujoša mācību vide un notiek iekļaujošas izglītības process, kurā tiek ievērota un apmierinātas visu bērnu dažādās vajadzības un mācīšanas prasmes, palielinot līdzdalību mācību procesā.</w:t>
            </w:r>
          </w:p>
        </w:tc>
        <w:tc>
          <w:tcPr>
            <w:tcW w:w="2166"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hAnsi="Times New Roman" w:cs="Times New Roman"/>
                <w:color w:val="000000"/>
              </w:rPr>
              <w:t xml:space="preserve">Pilnveidot pedagogu zināšanas par iekļaujošo mācību vidi , </w:t>
            </w:r>
            <w:r w:rsidR="00126B71">
              <w:rPr>
                <w:rFonts w:ascii="Times New Roman" w:hAnsi="Times New Roman" w:cs="Times New Roman"/>
                <w:color w:val="000000"/>
              </w:rPr>
              <w:t>apgūstot</w:t>
            </w:r>
            <w:r w:rsidRPr="003C3F4C">
              <w:rPr>
                <w:rFonts w:ascii="Times New Roman" w:hAnsi="Times New Roman" w:cs="Times New Roman"/>
                <w:color w:val="000000"/>
              </w:rPr>
              <w:t xml:space="preserve"> formālās un neformālās mācīšanās metodes, kuras palīdz izglītojamiem uzņemties iniciatīvu emocionālas drošības veidošanai. Nepieciešamības gadījum</w:t>
            </w:r>
            <w:r w:rsidR="00126B71">
              <w:rPr>
                <w:rFonts w:ascii="Times New Roman" w:hAnsi="Times New Roman" w:cs="Times New Roman"/>
                <w:color w:val="000000"/>
              </w:rPr>
              <w:t>ā</w:t>
            </w:r>
            <w:r w:rsidRPr="003C3F4C">
              <w:rPr>
                <w:rFonts w:ascii="Times New Roman" w:hAnsi="Times New Roman" w:cs="Times New Roman"/>
                <w:color w:val="000000"/>
              </w:rPr>
              <w:t xml:space="preserve"> nodrošināt mācību vidi bērniem ar īpašībām vajadzībām.</w:t>
            </w:r>
          </w:p>
        </w:tc>
      </w:tr>
      <w:tr w:rsidR="007A61AF" w:rsidRPr="003C3F4C">
        <w:trPr>
          <w:jc w:val="center"/>
        </w:trPr>
        <w:tc>
          <w:tcPr>
            <w:tcW w:w="4106" w:type="dxa"/>
            <w:vAlign w:val="center"/>
          </w:tcPr>
          <w:p w:rsidR="007A61AF" w:rsidRPr="003C3F4C" w:rsidRDefault="00B96C07">
            <w:pPr>
              <w:numPr>
                <w:ilvl w:val="0"/>
                <w:numId w:val="6"/>
              </w:numPr>
              <w:pBdr>
                <w:top w:val="nil"/>
                <w:left w:val="nil"/>
                <w:bottom w:val="nil"/>
                <w:right w:val="nil"/>
                <w:between w:val="nil"/>
              </w:pBdr>
              <w:ind w:left="306"/>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Iestādes darbībā konstatēto izglītības kvalitātes risku identificēšana un   izvērtēšana:</w:t>
            </w:r>
          </w:p>
          <w:p w:rsidR="007A61AF" w:rsidRPr="003C3F4C" w:rsidRDefault="00B96C07">
            <w:pPr>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apvienotās klases / grupas vai     nepietiekami mazs izglītojamo skaits / pēdējos 3 gados tendence samazināties izglītojamo skaitam</w:t>
            </w:r>
          </w:p>
        </w:tc>
        <w:tc>
          <w:tcPr>
            <w:tcW w:w="3955"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Izglītojamo skaits nav samazinājies, ir vairākas interešu izglītības programmas, kurās izglītojamo skaits ir pat audzis.</w:t>
            </w:r>
          </w:p>
        </w:tc>
        <w:tc>
          <w:tcPr>
            <w:tcW w:w="2166"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Piedāvāt kvalitatīvu un pieprasījumam atbilstošu interešu izglītību.</w:t>
            </w:r>
          </w:p>
        </w:tc>
      </w:tr>
      <w:tr w:rsidR="007A61AF" w:rsidRPr="003C3F4C">
        <w:trPr>
          <w:jc w:val="center"/>
        </w:trPr>
        <w:tc>
          <w:tcPr>
            <w:tcW w:w="4106" w:type="dxa"/>
            <w:vAlign w:val="center"/>
          </w:tcPr>
          <w:p w:rsidR="007A61AF" w:rsidRPr="003C3F4C" w:rsidRDefault="00B96C07">
            <w:pPr>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informācija par izglītojamajiem, kuri bez attaisnojoša iemesla neapmeklē izglītības iestādi (VIIS)</w:t>
            </w:r>
          </w:p>
        </w:tc>
        <w:tc>
          <w:tcPr>
            <w:tcW w:w="3955" w:type="dxa"/>
            <w:vAlign w:val="center"/>
          </w:tcPr>
          <w:p w:rsidR="007A61AF" w:rsidRPr="00126B71" w:rsidRDefault="00126B71">
            <w:pPr>
              <w:pBdr>
                <w:top w:val="nil"/>
                <w:left w:val="nil"/>
                <w:bottom w:val="nil"/>
                <w:right w:val="nil"/>
                <w:between w:val="nil"/>
              </w:pBdr>
              <w:spacing w:after="160" w:line="259" w:lineRule="auto"/>
              <w:jc w:val="center"/>
              <w:rPr>
                <w:rFonts w:ascii="Times New Roman" w:eastAsia="Times New Roman" w:hAnsi="Times New Roman" w:cs="Times New Roman"/>
                <w:color w:val="ED0000"/>
              </w:rPr>
            </w:pPr>
            <w:r w:rsidRPr="00E514BA">
              <w:rPr>
                <w:rFonts w:ascii="Times New Roman" w:eastAsia="Times New Roman" w:hAnsi="Times New Roman" w:cs="Times New Roman"/>
              </w:rPr>
              <w:t>Visi regulāri apmeklē, pabeidz uzsāktās prog</w:t>
            </w:r>
            <w:r w:rsidR="00E514BA">
              <w:rPr>
                <w:rFonts w:ascii="Times New Roman" w:eastAsia="Times New Roman" w:hAnsi="Times New Roman" w:cs="Times New Roman"/>
              </w:rPr>
              <w:t>rammas apguvi līdz m.g. beigām.</w:t>
            </w:r>
          </w:p>
        </w:tc>
        <w:tc>
          <w:tcPr>
            <w:tcW w:w="2166" w:type="dxa"/>
            <w:vAlign w:val="center"/>
          </w:tcPr>
          <w:p w:rsidR="007A61AF" w:rsidRPr="003C3F4C" w:rsidRDefault="00E514BA">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E514BA">
              <w:rPr>
                <w:rFonts w:ascii="Times New Roman" w:eastAsia="Times New Roman" w:hAnsi="Times New Roman" w:cs="Times New Roman"/>
              </w:rPr>
              <w:t>Noskaidrot iemeslus interešu programmas apguves pārtraukšanas vai maiņas gadījumos.</w:t>
            </w:r>
          </w:p>
        </w:tc>
      </w:tr>
      <w:tr w:rsidR="00E514BA" w:rsidRPr="00E514BA">
        <w:trPr>
          <w:jc w:val="center"/>
        </w:trPr>
        <w:tc>
          <w:tcPr>
            <w:tcW w:w="4106" w:type="dxa"/>
            <w:vAlign w:val="center"/>
          </w:tcPr>
          <w:p w:rsidR="007A61AF" w:rsidRPr="003C3F4C" w:rsidRDefault="00B96C07">
            <w:pPr>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iestādē nav pieejami atbalsta personāla resursi/ ilgstošas pedagogu vakances</w:t>
            </w:r>
          </w:p>
        </w:tc>
        <w:tc>
          <w:tcPr>
            <w:tcW w:w="3955"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w:t>
            </w:r>
          </w:p>
        </w:tc>
        <w:tc>
          <w:tcPr>
            <w:tcW w:w="2166" w:type="dxa"/>
            <w:vAlign w:val="center"/>
          </w:tcPr>
          <w:p w:rsidR="007A61AF" w:rsidRPr="00E514BA" w:rsidRDefault="00E514BA">
            <w:pPr>
              <w:pBdr>
                <w:top w:val="nil"/>
                <w:left w:val="nil"/>
                <w:bottom w:val="nil"/>
                <w:right w:val="nil"/>
                <w:between w:val="nil"/>
              </w:pBdr>
              <w:spacing w:after="160" w:line="259" w:lineRule="auto"/>
              <w:jc w:val="center"/>
              <w:rPr>
                <w:rFonts w:ascii="Times New Roman" w:eastAsia="Times New Roman" w:hAnsi="Times New Roman" w:cs="Times New Roman"/>
              </w:rPr>
            </w:pPr>
            <w:r w:rsidRPr="00E514BA">
              <w:rPr>
                <w:rFonts w:ascii="Times New Roman" w:eastAsia="Times New Roman" w:hAnsi="Times New Roman" w:cs="Times New Roman"/>
              </w:rPr>
              <w:t>Turpināt uzrunāt jaunus pedagogus, aktuālu interešu izglītības programmu iesniegšanai un realizēšanai.</w:t>
            </w:r>
          </w:p>
        </w:tc>
      </w:tr>
      <w:tr w:rsidR="007A61AF" w:rsidRPr="003C3F4C">
        <w:trPr>
          <w:jc w:val="center"/>
        </w:trPr>
        <w:tc>
          <w:tcPr>
            <w:tcW w:w="4106" w:type="dxa"/>
            <w:vAlign w:val="center"/>
          </w:tcPr>
          <w:p w:rsidR="007A61AF" w:rsidRPr="003C3F4C" w:rsidRDefault="00B96C07">
            <w:pPr>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izglītības iestādes sasniegumi konkursos, izstādēs, sacensībās olimpiādēs u.tml. pēdējā mācību gada laikā ir statistiski zemāki   nekā pēdējos 3 gados vidēji</w:t>
            </w:r>
          </w:p>
        </w:tc>
        <w:tc>
          <w:tcPr>
            <w:tcW w:w="3955"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2023./2024.m.g. interešu izglītības programmu audzēkņi uzrādījuši labus sasniegumus gan kultūrizglītības programmās, gan STEM jomā. (sīkāku informāciju skatīt </w:t>
            </w:r>
            <w:hyperlink r:id="rId11">
              <w:r w:rsidRPr="003C3F4C">
                <w:rPr>
                  <w:rFonts w:ascii="Times New Roman" w:eastAsia="Times New Roman" w:hAnsi="Times New Roman" w:cs="Times New Roman"/>
                  <w:color w:val="0563C1"/>
                  <w:u w:val="single"/>
                </w:rPr>
                <w:t>https://bjc.madona.lv/</w:t>
              </w:r>
            </w:hyperlink>
          </w:p>
        </w:tc>
        <w:tc>
          <w:tcPr>
            <w:tcW w:w="2166"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Turpināt izglītojamiem piedāvāt iesaistīties gan konkursos, gan izstādēs un sasniegt rezultātus atbilstoši savām spējām un talantiem.</w:t>
            </w:r>
          </w:p>
        </w:tc>
      </w:tr>
      <w:tr w:rsidR="007A61AF" w:rsidRPr="003C3F4C">
        <w:trPr>
          <w:jc w:val="center"/>
        </w:trPr>
        <w:tc>
          <w:tcPr>
            <w:tcW w:w="4106" w:type="dxa"/>
            <w:vAlign w:val="center"/>
          </w:tcPr>
          <w:p w:rsidR="007A61AF" w:rsidRPr="003C3F4C" w:rsidRDefault="00B96C07">
            <w:pPr>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iestādē palielinājies izglītojamo skaits ar zemiem mācību sasniegumiem,t.sk. centralizētajos  eksāmenos</w:t>
            </w:r>
          </w:p>
        </w:tc>
        <w:tc>
          <w:tcPr>
            <w:tcW w:w="3955"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w:t>
            </w:r>
          </w:p>
        </w:tc>
        <w:tc>
          <w:tcPr>
            <w:tcW w:w="2166"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w:t>
            </w:r>
          </w:p>
        </w:tc>
      </w:tr>
      <w:tr w:rsidR="007A61AF" w:rsidRPr="003C3F4C">
        <w:trPr>
          <w:jc w:val="center"/>
        </w:trPr>
        <w:tc>
          <w:tcPr>
            <w:tcW w:w="4106" w:type="dxa"/>
            <w:vAlign w:val="center"/>
          </w:tcPr>
          <w:p w:rsidR="007A61AF" w:rsidRPr="003C3F4C" w:rsidRDefault="00B96C07">
            <w:pPr>
              <w:numPr>
                <w:ilvl w:val="1"/>
                <w:numId w:val="6"/>
              </w:numPr>
              <w:pBdr>
                <w:top w:val="nil"/>
                <w:left w:val="nil"/>
                <w:bottom w:val="nil"/>
                <w:right w:val="nil"/>
                <w:between w:val="nil"/>
              </w:pBdr>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 Cits (piemēram, izglītojamo vecāku iesaiste iekļaujošas izglītības, t.sk. individuālo izglītības plānu, īstenošanā)</w:t>
            </w:r>
          </w:p>
        </w:tc>
        <w:tc>
          <w:tcPr>
            <w:tcW w:w="3955"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w:t>
            </w:r>
          </w:p>
        </w:tc>
        <w:tc>
          <w:tcPr>
            <w:tcW w:w="2166"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w:t>
            </w:r>
          </w:p>
        </w:tc>
      </w:tr>
      <w:tr w:rsidR="007A61AF" w:rsidRPr="003C3F4C">
        <w:trPr>
          <w:jc w:val="center"/>
        </w:trPr>
        <w:tc>
          <w:tcPr>
            <w:tcW w:w="4106" w:type="dxa"/>
            <w:vAlign w:val="center"/>
          </w:tcPr>
          <w:p w:rsidR="007A61AF" w:rsidRPr="003C3F4C" w:rsidRDefault="00B96C07">
            <w:pPr>
              <w:numPr>
                <w:ilvl w:val="0"/>
                <w:numId w:val="6"/>
              </w:numPr>
              <w:pBdr>
                <w:top w:val="nil"/>
                <w:left w:val="nil"/>
                <w:bottom w:val="nil"/>
                <w:right w:val="nil"/>
                <w:between w:val="nil"/>
              </w:pBdr>
              <w:ind w:left="306"/>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Izglītības iestādes izveidotā sistēma katra izglītojamā izaugsmes nodrošināšanai neatkarīgi no   sociālekonomiskajiem  u.c. aspektiem</w:t>
            </w:r>
          </w:p>
        </w:tc>
        <w:tc>
          <w:tcPr>
            <w:tcW w:w="3955"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Izglītības iestādē nodrošina mācību sasniegumu izaugsmi n</w:t>
            </w:r>
            <w:r w:rsidR="003C3F4C" w:rsidRPr="003C3F4C">
              <w:rPr>
                <w:rFonts w:ascii="Times New Roman" w:eastAsia="Times New Roman" w:hAnsi="Times New Roman" w:cs="Times New Roman"/>
                <w:color w:val="000000"/>
              </w:rPr>
              <w:t>eatkarīgi no izglītojama sociāl</w:t>
            </w:r>
            <w:r w:rsidRPr="003C3F4C">
              <w:rPr>
                <w:rFonts w:ascii="Times New Roman" w:eastAsia="Times New Roman" w:hAnsi="Times New Roman" w:cs="Times New Roman"/>
                <w:color w:val="000000"/>
              </w:rPr>
              <w:t>ekonomiskā stāvokļa, ticības, etniskās izcelsmes, kultūras, dzimtas valodas, ģimenes sastāvā, vai īpašajām vajadzībām, u.c.</w:t>
            </w:r>
          </w:p>
        </w:tc>
        <w:tc>
          <w:tcPr>
            <w:tcW w:w="2166"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Ņemt vērā izglītojamā stiprās puses (ko viņi spēj darīt), nevis fiksēt vājās puses. Izglītot jaunatnākušos pedagogus par metodēm,</w:t>
            </w:r>
            <w:r w:rsidR="00126B71">
              <w:rPr>
                <w:rFonts w:ascii="Times New Roman" w:eastAsia="Times New Roman" w:hAnsi="Times New Roman" w:cs="Times New Roman"/>
                <w:color w:val="000000"/>
              </w:rPr>
              <w:t xml:space="preserve"> kā </w:t>
            </w:r>
            <w:r w:rsidRPr="003C3F4C">
              <w:rPr>
                <w:rFonts w:ascii="Times New Roman" w:eastAsia="Times New Roman" w:hAnsi="Times New Roman" w:cs="Times New Roman"/>
                <w:color w:val="000000"/>
              </w:rPr>
              <w:t>sekmē</w:t>
            </w:r>
            <w:r w:rsidR="00126B71">
              <w:rPr>
                <w:rFonts w:ascii="Times New Roman" w:eastAsia="Times New Roman" w:hAnsi="Times New Roman" w:cs="Times New Roman"/>
                <w:color w:val="000000"/>
              </w:rPr>
              <w:t>t</w:t>
            </w:r>
            <w:r w:rsidRPr="003C3F4C">
              <w:rPr>
                <w:rFonts w:ascii="Times New Roman" w:eastAsia="Times New Roman" w:hAnsi="Times New Roman" w:cs="Times New Roman"/>
                <w:color w:val="000000"/>
              </w:rPr>
              <w:t xml:space="preserve"> izglītojamo </w:t>
            </w:r>
            <w:r w:rsidR="00126B71">
              <w:rPr>
                <w:rFonts w:ascii="Times New Roman" w:eastAsia="Times New Roman" w:hAnsi="Times New Roman" w:cs="Times New Roman"/>
                <w:color w:val="000000"/>
              </w:rPr>
              <w:t>iz</w:t>
            </w:r>
            <w:r w:rsidRPr="003C3F4C">
              <w:rPr>
                <w:rFonts w:ascii="Times New Roman" w:eastAsia="Times New Roman" w:hAnsi="Times New Roman" w:cs="Times New Roman"/>
                <w:color w:val="000000"/>
              </w:rPr>
              <w:t>pratni par katra tiesībām un pienākumiem.</w:t>
            </w:r>
          </w:p>
        </w:tc>
      </w:tr>
    </w:tbl>
    <w:p w:rsidR="007A61AF" w:rsidRPr="003C3F4C" w:rsidRDefault="007A61AF">
      <w:pPr>
        <w:pBdr>
          <w:top w:val="nil"/>
          <w:left w:val="nil"/>
          <w:bottom w:val="nil"/>
          <w:right w:val="nil"/>
          <w:between w:val="nil"/>
        </w:pBdr>
        <w:spacing w:after="0" w:line="240" w:lineRule="auto"/>
        <w:ind w:left="142"/>
        <w:rPr>
          <w:rFonts w:ascii="Times New Roman" w:eastAsia="Times New Roman" w:hAnsi="Times New Roman" w:cs="Times New Roman"/>
          <w:color w:val="000000"/>
          <w:sz w:val="16"/>
          <w:szCs w:val="16"/>
        </w:rPr>
      </w:pPr>
    </w:p>
    <w:p w:rsidR="007A61AF" w:rsidRPr="003C3F4C" w:rsidRDefault="007A61AF">
      <w:pPr>
        <w:pBdr>
          <w:top w:val="nil"/>
          <w:left w:val="nil"/>
          <w:bottom w:val="nil"/>
          <w:right w:val="nil"/>
          <w:between w:val="nil"/>
        </w:pBdr>
        <w:spacing w:after="0" w:line="240" w:lineRule="auto"/>
        <w:ind w:left="142"/>
        <w:rPr>
          <w:rFonts w:ascii="Times New Roman" w:eastAsia="Times New Roman" w:hAnsi="Times New Roman" w:cs="Times New Roman"/>
          <w:color w:val="000000"/>
          <w:sz w:val="16"/>
          <w:szCs w:val="16"/>
        </w:rPr>
      </w:pPr>
    </w:p>
    <w:p w:rsidR="007A61AF" w:rsidRPr="003C3F4C" w:rsidRDefault="00B96C07">
      <w:pPr>
        <w:numPr>
          <w:ilvl w:val="1"/>
          <w:numId w:val="7"/>
        </w:numPr>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3C3F4C">
        <w:rPr>
          <w:rFonts w:ascii="Times New Roman" w:eastAsia="Times New Roman" w:hAnsi="Times New Roman" w:cs="Times New Roman"/>
          <w:color w:val="000000"/>
          <w:sz w:val="24"/>
          <w:szCs w:val="24"/>
        </w:rPr>
        <w:t xml:space="preserve">  Kritērija </w:t>
      </w:r>
      <w:r w:rsidRPr="003C3F4C">
        <w:rPr>
          <w:rFonts w:ascii="Times New Roman" w:eastAsia="Times New Roman" w:hAnsi="Times New Roman" w:cs="Times New Roman"/>
          <w:b/>
          <w:color w:val="000000"/>
          <w:sz w:val="24"/>
          <w:szCs w:val="24"/>
        </w:rPr>
        <w:t>“Drošība un psiholoģiskā labklājība”</w:t>
      </w:r>
      <w:r w:rsidRPr="003C3F4C">
        <w:rPr>
          <w:rFonts w:ascii="Times New Roman" w:eastAsia="Times New Roman" w:hAnsi="Times New Roman" w:cs="Times New Roman"/>
          <w:color w:val="000000"/>
          <w:sz w:val="24"/>
          <w:szCs w:val="24"/>
        </w:rPr>
        <w:t xml:space="preserve"> stiprās puses un turpmākās attīstības vajadzības</w:t>
      </w:r>
    </w:p>
    <w:p w:rsidR="007A61AF" w:rsidRPr="003C3F4C" w:rsidRDefault="00B96C07">
      <w:pPr>
        <w:numPr>
          <w:ilvl w:val="2"/>
          <w:numId w:val="7"/>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Pašvērtēšanā izmantotā kvalitātes vērtēšanas metode</w:t>
      </w:r>
      <w:r w:rsidRPr="003C3F4C">
        <w:rPr>
          <w:rFonts w:ascii="Times New Roman" w:eastAsia="Times New Roman" w:hAnsi="Times New Roman" w:cs="Times New Roman"/>
          <w:i/>
          <w:color w:val="000000"/>
          <w:sz w:val="24"/>
          <w:szCs w:val="24"/>
        </w:rPr>
        <w:t>: anketas/ aptaujas, izglītības iestādes apskate, sarunas vai fokusgrupu diskusijas ar mērķgrupām</w:t>
      </w:r>
    </w:p>
    <w:p w:rsidR="007A61AF" w:rsidRPr="003C3F4C" w:rsidRDefault="007A61AF">
      <w:pPr>
        <w:pBdr>
          <w:top w:val="nil"/>
          <w:left w:val="nil"/>
          <w:bottom w:val="nil"/>
          <w:right w:val="nil"/>
          <w:between w:val="nil"/>
        </w:pBdr>
        <w:spacing w:after="0" w:line="240" w:lineRule="auto"/>
        <w:ind w:left="-142"/>
        <w:rPr>
          <w:rFonts w:ascii="Times New Roman" w:eastAsia="Times New Roman" w:hAnsi="Times New Roman" w:cs="Times New Roman"/>
          <w:b/>
          <w:color w:val="000000"/>
          <w:sz w:val="16"/>
          <w:szCs w:val="16"/>
        </w:rPr>
      </w:pPr>
    </w:p>
    <w:tbl>
      <w:tblPr>
        <w:tblStyle w:val="a6"/>
        <w:tblW w:w="102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97"/>
        <w:gridCol w:w="2166"/>
      </w:tblGrid>
      <w:tr w:rsidR="007A61AF" w:rsidRPr="003C3F4C">
        <w:trPr>
          <w:jc w:val="center"/>
        </w:trPr>
        <w:tc>
          <w:tcPr>
            <w:tcW w:w="3964"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Rezultatīvā rādītāja nosaukums</w:t>
            </w:r>
          </w:p>
        </w:tc>
        <w:tc>
          <w:tcPr>
            <w:tcW w:w="4097"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Stiprās puses</w:t>
            </w:r>
          </w:p>
        </w:tc>
        <w:tc>
          <w:tcPr>
            <w:tcW w:w="2166"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Turpmākās attīstības vajadzības</w:t>
            </w:r>
          </w:p>
        </w:tc>
      </w:tr>
      <w:tr w:rsidR="007A61AF" w:rsidRPr="003C3F4C">
        <w:trPr>
          <w:jc w:val="center"/>
        </w:trPr>
        <w:tc>
          <w:tcPr>
            <w:tcW w:w="3964" w:type="dxa"/>
            <w:vAlign w:val="center"/>
          </w:tcPr>
          <w:p w:rsidR="007A61AF" w:rsidRPr="003C3F4C" w:rsidRDefault="00B96C07">
            <w:pPr>
              <w:numPr>
                <w:ilvl w:val="0"/>
                <w:numId w:val="2"/>
              </w:numPr>
              <w:pBdr>
                <w:top w:val="nil"/>
                <w:left w:val="nil"/>
                <w:bottom w:val="nil"/>
                <w:right w:val="nil"/>
                <w:between w:val="nil"/>
              </w:pBdr>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Iestādes darbs, iegūstot informāciju un datus par izglītojamo, vecāku un personāla drošību un psiholoģisko labklājību </w:t>
            </w:r>
          </w:p>
        </w:tc>
        <w:tc>
          <w:tcPr>
            <w:tcW w:w="4097"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Izglītības iestādei ir informācija un dati (aptaujas pedagogu, vecāku), kuri apliecina to, ka 100% pedagogu un  93.5% izglītojamo izglītības iestādē jūtas fiziski un emocionāli droši.</w:t>
            </w:r>
          </w:p>
        </w:tc>
        <w:tc>
          <w:tcPr>
            <w:tcW w:w="2166"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Turpināt nodrošināt visu iestādē esošo mērķgrupu drošību un psiholoģisko labklājību.</w:t>
            </w:r>
          </w:p>
        </w:tc>
      </w:tr>
      <w:tr w:rsidR="007A61AF" w:rsidRPr="003C3F4C">
        <w:trPr>
          <w:jc w:val="center"/>
        </w:trPr>
        <w:tc>
          <w:tcPr>
            <w:tcW w:w="3964" w:type="dxa"/>
            <w:vAlign w:val="center"/>
          </w:tcPr>
          <w:p w:rsidR="007A61AF" w:rsidRPr="003C3F4C" w:rsidRDefault="00B96C07">
            <w:pPr>
              <w:numPr>
                <w:ilvl w:val="0"/>
                <w:numId w:val="2"/>
              </w:numPr>
              <w:pBdr>
                <w:top w:val="nil"/>
                <w:left w:val="nil"/>
                <w:bottom w:val="nil"/>
                <w:right w:val="nil"/>
                <w:between w:val="nil"/>
              </w:pBdr>
              <w:rPr>
                <w:rFonts w:ascii="Times New Roman" w:eastAsia="Times New Roman" w:hAnsi="Times New Roman" w:cs="Times New Roman"/>
                <w:color w:val="000000"/>
              </w:rPr>
            </w:pPr>
            <w:r w:rsidRPr="003C3F4C">
              <w:rPr>
                <w:rFonts w:ascii="Times New Roman" w:eastAsia="Times New Roman" w:hAnsi="Times New Roman" w:cs="Times New Roman"/>
                <w:color w:val="000000"/>
              </w:rPr>
              <w:t>Iekšējās kārtības un drošības noteikumu ievērošana</w:t>
            </w:r>
          </w:p>
        </w:tc>
        <w:tc>
          <w:tcPr>
            <w:tcW w:w="4097"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sz w:val="24"/>
                <w:szCs w:val="24"/>
              </w:rPr>
              <w:t>Visi izglītības iestādes darbinieki līdzīgi un konsekventi ievēro iekšējās kārtības un drošības noteikumus,  izprot savu lomu izglītojamā aizsardzības un vienlīdzības veicināšanā.</w:t>
            </w:r>
          </w:p>
        </w:tc>
        <w:tc>
          <w:tcPr>
            <w:tcW w:w="2166"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Aktualizēt iekšējās kārtības un drošības noteikumu ievērošanu visām mērķgrupām, uzsākot jauno mācību gadu</w:t>
            </w:r>
            <w:r w:rsidR="00126B71">
              <w:rPr>
                <w:rFonts w:ascii="Times New Roman" w:eastAsia="Times New Roman" w:hAnsi="Times New Roman" w:cs="Times New Roman"/>
                <w:color w:val="000000"/>
              </w:rPr>
              <w:t xml:space="preserve"> </w:t>
            </w:r>
            <w:r w:rsidR="00126B71" w:rsidRPr="00E514BA">
              <w:rPr>
                <w:rFonts w:ascii="Times New Roman" w:eastAsia="Times New Roman" w:hAnsi="Times New Roman" w:cs="Times New Roman"/>
              </w:rPr>
              <w:t>un turpmāk pēc vajadzības</w:t>
            </w:r>
            <w:r w:rsidRPr="00E514BA">
              <w:rPr>
                <w:rFonts w:ascii="Times New Roman" w:eastAsia="Times New Roman" w:hAnsi="Times New Roman" w:cs="Times New Roman"/>
              </w:rPr>
              <w:t xml:space="preserve">. </w:t>
            </w:r>
          </w:p>
        </w:tc>
      </w:tr>
      <w:tr w:rsidR="007A61AF" w:rsidRPr="003C3F4C">
        <w:trPr>
          <w:jc w:val="center"/>
        </w:trPr>
        <w:tc>
          <w:tcPr>
            <w:tcW w:w="3964" w:type="dxa"/>
            <w:vAlign w:val="center"/>
          </w:tcPr>
          <w:p w:rsidR="007A61AF" w:rsidRPr="003C3F4C" w:rsidRDefault="00B96C07">
            <w:pPr>
              <w:numPr>
                <w:ilvl w:val="0"/>
                <w:numId w:val="2"/>
              </w:numPr>
              <w:pBdr>
                <w:top w:val="nil"/>
                <w:left w:val="nil"/>
                <w:bottom w:val="nil"/>
                <w:right w:val="nil"/>
                <w:between w:val="nil"/>
              </w:pBdr>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Fiziskā drošība un ar to saistīto risku novēršana </w:t>
            </w:r>
          </w:p>
        </w:tc>
        <w:tc>
          <w:tcPr>
            <w:tcW w:w="4097"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Iestādē ir vienota izpratne par drošu un labvēlīgu vidi, labu uzvedību un savstarpējo cieņu, - kas noteikts iestādes iekšējās kārtības un drošības noteikumos.</w:t>
            </w:r>
          </w:p>
        </w:tc>
        <w:tc>
          <w:tcPr>
            <w:tcW w:w="2166"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Ieviest papildu novērošanas kameru uz Skolas 8a pagalmu. </w:t>
            </w:r>
          </w:p>
        </w:tc>
      </w:tr>
      <w:tr w:rsidR="007A61AF" w:rsidRPr="003C3F4C">
        <w:trPr>
          <w:jc w:val="center"/>
        </w:trPr>
        <w:tc>
          <w:tcPr>
            <w:tcW w:w="3964" w:type="dxa"/>
            <w:vAlign w:val="center"/>
          </w:tcPr>
          <w:p w:rsidR="007A61AF" w:rsidRPr="003C3F4C" w:rsidRDefault="00B96C07">
            <w:pPr>
              <w:numPr>
                <w:ilvl w:val="0"/>
                <w:numId w:val="2"/>
              </w:numPr>
              <w:pBdr>
                <w:top w:val="nil"/>
                <w:left w:val="nil"/>
                <w:bottom w:val="nil"/>
                <w:right w:val="nil"/>
                <w:between w:val="nil"/>
              </w:pBdr>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Emocionālā drošība izglītības iestādē un ar to saistīto risku novēršana </w:t>
            </w:r>
          </w:p>
        </w:tc>
        <w:tc>
          <w:tcPr>
            <w:tcW w:w="4097"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sz w:val="24"/>
                <w:szCs w:val="24"/>
              </w:rPr>
              <w:t>Emocionālā drošība tiek veicināta, veidojot pozitīvas savstarpējās attiecības starp visām iestādē iesaistītām pusēm.</w:t>
            </w:r>
          </w:p>
        </w:tc>
        <w:tc>
          <w:tcPr>
            <w:tcW w:w="2166"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Paplašināt preventīvo darbu emocionālās drošības un psiholoģiskās labklājības nodrošināšanai.</w:t>
            </w:r>
          </w:p>
        </w:tc>
      </w:tr>
      <w:tr w:rsidR="007A61AF" w:rsidRPr="003C3F4C">
        <w:trPr>
          <w:jc w:val="center"/>
        </w:trPr>
        <w:tc>
          <w:tcPr>
            <w:tcW w:w="3964" w:type="dxa"/>
            <w:vAlign w:val="center"/>
          </w:tcPr>
          <w:p w:rsidR="007A61AF" w:rsidRPr="003C3F4C" w:rsidRDefault="00B96C07">
            <w:pPr>
              <w:numPr>
                <w:ilvl w:val="0"/>
                <w:numId w:val="2"/>
              </w:numPr>
              <w:pBdr>
                <w:top w:val="nil"/>
                <w:left w:val="nil"/>
                <w:bottom w:val="nil"/>
                <w:right w:val="nil"/>
                <w:between w:val="nil"/>
              </w:pBdr>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Personāla un izglītojamo labizjūta </w:t>
            </w:r>
          </w:p>
          <w:p w:rsidR="007A61AF" w:rsidRPr="003C3F4C" w:rsidRDefault="007A61AF">
            <w:pPr>
              <w:pBdr>
                <w:top w:val="nil"/>
                <w:left w:val="nil"/>
                <w:bottom w:val="nil"/>
                <w:right w:val="nil"/>
                <w:between w:val="nil"/>
              </w:pBdr>
              <w:ind w:left="360"/>
              <w:rPr>
                <w:rFonts w:ascii="Times New Roman" w:eastAsia="Times New Roman" w:hAnsi="Times New Roman" w:cs="Times New Roman"/>
                <w:color w:val="000000"/>
              </w:rPr>
            </w:pPr>
          </w:p>
        </w:tc>
        <w:tc>
          <w:tcPr>
            <w:tcW w:w="4097" w:type="dxa"/>
            <w:vAlign w:val="center"/>
          </w:tcPr>
          <w:p w:rsidR="007A61AF" w:rsidRPr="003C3F4C" w:rsidRDefault="00B96C07">
            <w:pPr>
              <w:jc w:val="both"/>
              <w:rPr>
                <w:rFonts w:ascii="Times New Roman" w:eastAsia="Times New Roman" w:hAnsi="Times New Roman" w:cs="Times New Roman"/>
                <w:sz w:val="24"/>
                <w:szCs w:val="24"/>
              </w:rPr>
            </w:pPr>
            <w:r w:rsidRPr="003C3F4C">
              <w:rPr>
                <w:rFonts w:ascii="Times New Roman" w:eastAsia="Times New Roman" w:hAnsi="Times New Roman" w:cs="Times New Roman"/>
                <w:sz w:val="24"/>
                <w:szCs w:val="24"/>
              </w:rPr>
              <w:t>Piederības sajūtu izglītības iestādes līmenī veicina visa personāla attieksme un vienota izpratne par to, kā arī dažādi pasākumi – kopīg</w:t>
            </w:r>
            <w:bookmarkStart w:id="0" w:name="_GoBack"/>
            <w:bookmarkEnd w:id="0"/>
            <w:r w:rsidRPr="003C3F4C">
              <w:rPr>
                <w:rFonts w:ascii="Times New Roman" w:eastAsia="Times New Roman" w:hAnsi="Times New Roman" w:cs="Times New Roman"/>
                <w:sz w:val="24"/>
                <w:szCs w:val="24"/>
              </w:rPr>
              <w:t>i svētki, Jaungada tematiskais karnevāls, Sporta diena, metodiskās izbraukuma sēdes u.c.</w:t>
            </w:r>
          </w:p>
          <w:p w:rsidR="007A61AF" w:rsidRPr="003C3F4C" w:rsidRDefault="00B96C07">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Izglītības iestādē ir vienota kopienas sajūta, vienotas vērtības.</w:t>
            </w:r>
          </w:p>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sz w:val="24"/>
                <w:szCs w:val="24"/>
              </w:rPr>
              <w:t xml:space="preserve">Iestādē fiziskā vide ir </w:t>
            </w:r>
            <w:r w:rsidR="00AC50E4" w:rsidRPr="003C3F4C">
              <w:rPr>
                <w:rFonts w:ascii="Times New Roman" w:eastAsia="Times New Roman" w:hAnsi="Times New Roman" w:cs="Times New Roman"/>
                <w:color w:val="000000"/>
                <w:sz w:val="24"/>
                <w:szCs w:val="24"/>
              </w:rPr>
              <w:t>nepiespiesta</w:t>
            </w:r>
            <w:r w:rsidRPr="003C3F4C">
              <w:rPr>
                <w:rFonts w:ascii="Times New Roman" w:eastAsia="Times New Roman" w:hAnsi="Times New Roman" w:cs="Times New Roman"/>
                <w:color w:val="000000"/>
                <w:sz w:val="24"/>
                <w:szCs w:val="24"/>
              </w:rPr>
              <w:t xml:space="preserve"> ar brīvu gaisotni, kas veicina visu mērķgrupu labizjūtu.</w:t>
            </w:r>
          </w:p>
        </w:tc>
        <w:tc>
          <w:tcPr>
            <w:tcW w:w="2166"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sz w:val="24"/>
                <w:szCs w:val="24"/>
              </w:rPr>
              <w:t>Aktualizēt izpratni par pozitīvu, cieņpilnu, iekļaujošu iestādes vidi, veicināt piederības sajūtu, organizējot saliedēšanas pasākumus visām mērķgrupām.</w:t>
            </w:r>
          </w:p>
        </w:tc>
      </w:tr>
    </w:tbl>
    <w:p w:rsidR="007A61AF" w:rsidRPr="003C3F4C" w:rsidRDefault="007A61AF">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p>
    <w:p w:rsidR="007A61AF" w:rsidRPr="003C3F4C" w:rsidRDefault="007A61AF">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p>
    <w:p w:rsidR="007A61AF" w:rsidRPr="003C3F4C" w:rsidRDefault="00B96C07">
      <w:pPr>
        <w:numPr>
          <w:ilvl w:val="1"/>
          <w:numId w:val="7"/>
        </w:numPr>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3C3F4C">
        <w:rPr>
          <w:rFonts w:ascii="Times New Roman" w:eastAsia="Times New Roman" w:hAnsi="Times New Roman" w:cs="Times New Roman"/>
          <w:color w:val="000000"/>
          <w:sz w:val="24"/>
          <w:szCs w:val="24"/>
        </w:rPr>
        <w:t xml:space="preserve">  Kritērija </w:t>
      </w:r>
      <w:r w:rsidRPr="003C3F4C">
        <w:rPr>
          <w:rFonts w:ascii="Times New Roman" w:eastAsia="Times New Roman" w:hAnsi="Times New Roman" w:cs="Times New Roman"/>
          <w:b/>
          <w:color w:val="000000"/>
          <w:sz w:val="24"/>
          <w:szCs w:val="24"/>
        </w:rPr>
        <w:t>“Atbalsts un sadarbība”</w:t>
      </w:r>
      <w:r w:rsidRPr="003C3F4C">
        <w:rPr>
          <w:rFonts w:ascii="Times New Roman" w:eastAsia="Times New Roman" w:hAnsi="Times New Roman" w:cs="Times New Roman"/>
          <w:color w:val="000000"/>
          <w:sz w:val="24"/>
          <w:szCs w:val="24"/>
        </w:rPr>
        <w:t xml:space="preserve"> stiprās puses un turpmākās attīstības vajadzības</w:t>
      </w:r>
    </w:p>
    <w:p w:rsidR="007A61AF" w:rsidRPr="003C3F4C" w:rsidRDefault="007A61AF">
      <w:pPr>
        <w:pBdr>
          <w:top w:val="nil"/>
          <w:left w:val="nil"/>
          <w:bottom w:val="nil"/>
          <w:right w:val="nil"/>
          <w:between w:val="nil"/>
        </w:pBdr>
        <w:spacing w:after="0" w:line="240" w:lineRule="auto"/>
        <w:ind w:left="-142"/>
        <w:rPr>
          <w:rFonts w:ascii="Times New Roman" w:eastAsia="Times New Roman" w:hAnsi="Times New Roman" w:cs="Times New Roman"/>
          <w:b/>
          <w:color w:val="000000"/>
          <w:sz w:val="8"/>
          <w:szCs w:val="8"/>
        </w:rPr>
      </w:pPr>
    </w:p>
    <w:p w:rsidR="007A61AF" w:rsidRPr="003C3F4C" w:rsidRDefault="00B96C07">
      <w:pPr>
        <w:numPr>
          <w:ilvl w:val="2"/>
          <w:numId w:val="7"/>
        </w:numPr>
        <w:pBdr>
          <w:top w:val="nil"/>
          <w:left w:val="nil"/>
          <w:bottom w:val="nil"/>
          <w:right w:val="nil"/>
          <w:between w:val="nil"/>
        </w:pBdr>
        <w:spacing w:after="0" w:line="240" w:lineRule="auto"/>
        <w:ind w:left="-142" w:firstLine="0"/>
        <w:rPr>
          <w:rFonts w:ascii="Times New Roman" w:eastAsia="Times New Roman" w:hAnsi="Times New Roman" w:cs="Times New Roman"/>
          <w:color w:val="000000"/>
          <w:sz w:val="24"/>
          <w:szCs w:val="24"/>
        </w:rPr>
      </w:pPr>
      <w:r w:rsidRPr="003C3F4C">
        <w:rPr>
          <w:rFonts w:ascii="Times New Roman" w:eastAsia="Times New Roman" w:hAnsi="Times New Roman" w:cs="Times New Roman"/>
          <w:color w:val="000000"/>
          <w:sz w:val="24"/>
          <w:szCs w:val="24"/>
        </w:rPr>
        <w:t xml:space="preserve">Pašvērtēšanā izmantotā kvalitātes vērtēšanas metodes: </w:t>
      </w:r>
      <w:r w:rsidRPr="003C3F4C">
        <w:rPr>
          <w:rFonts w:ascii="Times New Roman" w:eastAsia="Times New Roman" w:hAnsi="Times New Roman" w:cs="Times New Roman"/>
          <w:i/>
          <w:color w:val="000000"/>
          <w:sz w:val="24"/>
          <w:szCs w:val="24"/>
        </w:rPr>
        <w:t>anketēšana, situāciju analīze, sarunas vai fokusgrupu diskusijas ar mērķgrupām</w:t>
      </w:r>
    </w:p>
    <w:p w:rsidR="007A61AF" w:rsidRPr="003C3F4C" w:rsidRDefault="007A61AF">
      <w:pPr>
        <w:pBdr>
          <w:top w:val="nil"/>
          <w:left w:val="nil"/>
          <w:bottom w:val="nil"/>
          <w:right w:val="nil"/>
          <w:between w:val="nil"/>
        </w:pBdr>
        <w:spacing w:after="0" w:line="240" w:lineRule="auto"/>
        <w:ind w:left="-142"/>
        <w:rPr>
          <w:rFonts w:ascii="Times New Roman" w:eastAsia="Times New Roman" w:hAnsi="Times New Roman" w:cs="Times New Roman"/>
          <w:b/>
          <w:color w:val="000000"/>
          <w:sz w:val="16"/>
          <w:szCs w:val="16"/>
        </w:rPr>
      </w:pPr>
    </w:p>
    <w:tbl>
      <w:tblPr>
        <w:tblStyle w:val="a7"/>
        <w:tblW w:w="102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530"/>
        <w:gridCol w:w="2166"/>
      </w:tblGrid>
      <w:tr w:rsidR="007A61AF" w:rsidRPr="003C3F4C">
        <w:trPr>
          <w:jc w:val="center"/>
        </w:trPr>
        <w:tc>
          <w:tcPr>
            <w:tcW w:w="4531"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Rezultatīvā rādītāja nosaukums</w:t>
            </w:r>
          </w:p>
        </w:tc>
        <w:tc>
          <w:tcPr>
            <w:tcW w:w="3530"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Stiprās puses</w:t>
            </w:r>
          </w:p>
        </w:tc>
        <w:tc>
          <w:tcPr>
            <w:tcW w:w="2166" w:type="dxa"/>
            <w:vAlign w:val="center"/>
          </w:tcPr>
          <w:p w:rsidR="007A61AF" w:rsidRPr="003C3F4C" w:rsidRDefault="00B96C07">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sidRPr="003C3F4C">
              <w:rPr>
                <w:rFonts w:ascii="Times New Roman" w:eastAsia="Times New Roman" w:hAnsi="Times New Roman" w:cs="Times New Roman"/>
                <w:color w:val="000000"/>
              </w:rPr>
              <w:t>Turpmākās attīstības vajadzības</w:t>
            </w:r>
          </w:p>
        </w:tc>
      </w:tr>
      <w:tr w:rsidR="007A61AF" w:rsidRPr="003C3F4C" w:rsidTr="008F74B7">
        <w:trPr>
          <w:trHeight w:val="5184"/>
          <w:jc w:val="center"/>
        </w:trPr>
        <w:tc>
          <w:tcPr>
            <w:tcW w:w="4531" w:type="dxa"/>
          </w:tcPr>
          <w:p w:rsidR="007A61AF" w:rsidRPr="003C3F4C" w:rsidRDefault="00B96C07">
            <w:pPr>
              <w:numPr>
                <w:ilvl w:val="0"/>
                <w:numId w:val="4"/>
              </w:numPr>
              <w:pBdr>
                <w:top w:val="nil"/>
                <w:left w:val="nil"/>
                <w:bottom w:val="nil"/>
                <w:right w:val="nil"/>
                <w:between w:val="nil"/>
              </w:pBdr>
              <w:spacing w:after="160" w:line="259" w:lineRule="auto"/>
              <w:ind w:left="357" w:hanging="357"/>
              <w:jc w:val="both"/>
              <w:rPr>
                <w:rFonts w:ascii="Times New Roman" w:eastAsia="Times New Roman" w:hAnsi="Times New Roman" w:cs="Times New Roman"/>
                <w:color w:val="414142"/>
              </w:rPr>
            </w:pPr>
            <w:r w:rsidRPr="003C3F4C">
              <w:rPr>
                <w:rFonts w:ascii="Times New Roman" w:eastAsia="Times New Roman" w:hAnsi="Times New Roman" w:cs="Times New Roman"/>
                <w:color w:val="000000"/>
              </w:rPr>
              <w:t>Izglītības iestādes vadītāja sadarbības kvalitāte ar izglītības iestādes dibinātāju un/vai pašvaldību</w:t>
            </w:r>
          </w:p>
        </w:tc>
        <w:tc>
          <w:tcPr>
            <w:tcW w:w="3530" w:type="dxa"/>
            <w:vAlign w:val="center"/>
          </w:tcPr>
          <w:p w:rsidR="007A61AF" w:rsidRPr="003C3F4C" w:rsidRDefault="00B96C07">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Vadītāja sadarbojas ar novada pašvaldību, iesaistās stratēģisko plānu izstrādes apspriedēs – pārstāvot savu jomu. Laba sadarbība ar </w:t>
            </w:r>
            <w:r w:rsidR="008F74B7">
              <w:rPr>
                <w:rFonts w:ascii="Times New Roman" w:eastAsia="Times New Roman" w:hAnsi="Times New Roman" w:cs="Times New Roman"/>
                <w:color w:val="000000"/>
              </w:rPr>
              <w:t>I</w:t>
            </w:r>
            <w:r w:rsidRPr="003C3F4C">
              <w:rPr>
                <w:rFonts w:ascii="Times New Roman" w:eastAsia="Times New Roman" w:hAnsi="Times New Roman" w:cs="Times New Roman"/>
                <w:color w:val="000000"/>
              </w:rPr>
              <w:t xml:space="preserve">zglītības pārvaldi pedagogu profesionālās pilnveides kursu, semināru </w:t>
            </w:r>
            <w:r w:rsidR="008F74B7">
              <w:rPr>
                <w:rFonts w:ascii="Times New Roman" w:eastAsia="Times New Roman" w:hAnsi="Times New Roman" w:cs="Times New Roman"/>
                <w:color w:val="000000"/>
              </w:rPr>
              <w:t>plānošanā</w:t>
            </w:r>
            <w:r w:rsidRPr="003C3F4C">
              <w:rPr>
                <w:rFonts w:ascii="Times New Roman" w:eastAsia="Times New Roman" w:hAnsi="Times New Roman" w:cs="Times New Roman"/>
                <w:color w:val="000000"/>
              </w:rPr>
              <w:t xml:space="preserve"> un nodrošināšanā.</w:t>
            </w:r>
          </w:p>
          <w:p w:rsidR="007A61AF" w:rsidRPr="003C3F4C" w:rsidRDefault="007A61AF">
            <w:pPr>
              <w:pBdr>
                <w:top w:val="nil"/>
                <w:left w:val="nil"/>
                <w:bottom w:val="nil"/>
                <w:right w:val="nil"/>
                <w:between w:val="nil"/>
              </w:pBdr>
              <w:spacing w:line="259" w:lineRule="auto"/>
              <w:jc w:val="both"/>
              <w:rPr>
                <w:rFonts w:ascii="Times New Roman" w:eastAsia="Times New Roman" w:hAnsi="Times New Roman" w:cs="Times New Roman"/>
                <w:color w:val="000000"/>
              </w:rPr>
            </w:pPr>
          </w:p>
          <w:p w:rsidR="007A61AF" w:rsidRPr="003C3F4C" w:rsidRDefault="007A61AF">
            <w:pPr>
              <w:pBdr>
                <w:top w:val="nil"/>
                <w:left w:val="nil"/>
                <w:bottom w:val="nil"/>
                <w:right w:val="nil"/>
                <w:between w:val="nil"/>
              </w:pBdr>
              <w:spacing w:line="259" w:lineRule="auto"/>
              <w:jc w:val="both"/>
              <w:rPr>
                <w:rFonts w:ascii="Times New Roman" w:eastAsia="Times New Roman" w:hAnsi="Times New Roman" w:cs="Times New Roman"/>
                <w:color w:val="000000"/>
              </w:rPr>
            </w:pPr>
          </w:p>
          <w:p w:rsidR="007A61AF" w:rsidRPr="003C3F4C" w:rsidRDefault="007A61AF">
            <w:pPr>
              <w:pBdr>
                <w:top w:val="nil"/>
                <w:left w:val="nil"/>
                <w:bottom w:val="nil"/>
                <w:right w:val="nil"/>
                <w:between w:val="nil"/>
              </w:pBdr>
              <w:spacing w:line="259" w:lineRule="auto"/>
              <w:jc w:val="both"/>
              <w:rPr>
                <w:rFonts w:ascii="Times New Roman" w:eastAsia="Times New Roman" w:hAnsi="Times New Roman" w:cs="Times New Roman"/>
                <w:color w:val="000000"/>
              </w:rPr>
            </w:pPr>
          </w:p>
          <w:p w:rsidR="007A61AF" w:rsidRPr="003C3F4C" w:rsidRDefault="007A61AF">
            <w:pPr>
              <w:pBdr>
                <w:top w:val="nil"/>
                <w:left w:val="nil"/>
                <w:bottom w:val="nil"/>
                <w:right w:val="nil"/>
                <w:between w:val="nil"/>
              </w:pBdr>
              <w:spacing w:line="259" w:lineRule="auto"/>
              <w:jc w:val="both"/>
              <w:rPr>
                <w:rFonts w:ascii="Times New Roman" w:eastAsia="Times New Roman" w:hAnsi="Times New Roman" w:cs="Times New Roman"/>
                <w:color w:val="000000"/>
              </w:rPr>
            </w:pPr>
          </w:p>
          <w:p w:rsidR="007A61AF" w:rsidRPr="003C3F4C" w:rsidRDefault="007A61AF">
            <w:pPr>
              <w:pBdr>
                <w:top w:val="nil"/>
                <w:left w:val="nil"/>
                <w:bottom w:val="nil"/>
                <w:right w:val="nil"/>
                <w:between w:val="nil"/>
              </w:pBdr>
              <w:spacing w:line="259" w:lineRule="auto"/>
              <w:jc w:val="both"/>
              <w:rPr>
                <w:rFonts w:ascii="Times New Roman" w:eastAsia="Times New Roman" w:hAnsi="Times New Roman" w:cs="Times New Roman"/>
                <w:color w:val="000000"/>
              </w:rPr>
            </w:pPr>
          </w:p>
          <w:p w:rsidR="007A61AF" w:rsidRPr="003C3F4C" w:rsidRDefault="007A61AF">
            <w:pPr>
              <w:pBdr>
                <w:top w:val="nil"/>
                <w:left w:val="nil"/>
                <w:bottom w:val="nil"/>
                <w:right w:val="nil"/>
                <w:between w:val="nil"/>
              </w:pBdr>
              <w:spacing w:line="259" w:lineRule="auto"/>
              <w:jc w:val="both"/>
              <w:rPr>
                <w:rFonts w:ascii="Times New Roman" w:eastAsia="Times New Roman" w:hAnsi="Times New Roman" w:cs="Times New Roman"/>
                <w:color w:val="000000"/>
              </w:rPr>
            </w:pPr>
          </w:p>
          <w:p w:rsidR="007A61AF" w:rsidRDefault="007A61AF">
            <w:pPr>
              <w:pBdr>
                <w:top w:val="nil"/>
                <w:left w:val="nil"/>
                <w:bottom w:val="nil"/>
                <w:right w:val="nil"/>
                <w:between w:val="nil"/>
              </w:pBdr>
              <w:spacing w:line="259" w:lineRule="auto"/>
              <w:jc w:val="both"/>
              <w:rPr>
                <w:rFonts w:ascii="Times New Roman" w:eastAsia="Times New Roman" w:hAnsi="Times New Roman" w:cs="Times New Roman"/>
                <w:color w:val="000000"/>
              </w:rPr>
            </w:pPr>
          </w:p>
          <w:p w:rsidR="00AC50E4" w:rsidRDefault="00AC50E4">
            <w:pPr>
              <w:pBdr>
                <w:top w:val="nil"/>
                <w:left w:val="nil"/>
                <w:bottom w:val="nil"/>
                <w:right w:val="nil"/>
                <w:between w:val="nil"/>
              </w:pBdr>
              <w:spacing w:line="259" w:lineRule="auto"/>
              <w:jc w:val="both"/>
              <w:rPr>
                <w:rFonts w:ascii="Times New Roman" w:eastAsia="Times New Roman" w:hAnsi="Times New Roman" w:cs="Times New Roman"/>
                <w:color w:val="000000"/>
              </w:rPr>
            </w:pPr>
          </w:p>
          <w:p w:rsidR="00AC50E4" w:rsidRDefault="00AC50E4">
            <w:pPr>
              <w:pBdr>
                <w:top w:val="nil"/>
                <w:left w:val="nil"/>
                <w:bottom w:val="nil"/>
                <w:right w:val="nil"/>
                <w:between w:val="nil"/>
              </w:pBdr>
              <w:spacing w:line="259" w:lineRule="auto"/>
              <w:jc w:val="both"/>
              <w:rPr>
                <w:rFonts w:ascii="Times New Roman" w:eastAsia="Times New Roman" w:hAnsi="Times New Roman" w:cs="Times New Roman"/>
                <w:color w:val="000000"/>
              </w:rPr>
            </w:pPr>
          </w:p>
          <w:p w:rsidR="00AC50E4" w:rsidRDefault="00AC50E4">
            <w:pPr>
              <w:pBdr>
                <w:top w:val="nil"/>
                <w:left w:val="nil"/>
                <w:bottom w:val="nil"/>
                <w:right w:val="nil"/>
                <w:between w:val="nil"/>
              </w:pBdr>
              <w:spacing w:line="259" w:lineRule="auto"/>
              <w:jc w:val="both"/>
              <w:rPr>
                <w:rFonts w:ascii="Times New Roman" w:eastAsia="Times New Roman" w:hAnsi="Times New Roman" w:cs="Times New Roman"/>
                <w:color w:val="000000"/>
              </w:rPr>
            </w:pPr>
          </w:p>
          <w:p w:rsidR="008F74B7" w:rsidRPr="003C3F4C" w:rsidRDefault="008F74B7">
            <w:pPr>
              <w:pBdr>
                <w:top w:val="nil"/>
                <w:left w:val="nil"/>
                <w:bottom w:val="nil"/>
                <w:right w:val="nil"/>
                <w:between w:val="nil"/>
              </w:pBdr>
              <w:spacing w:after="160" w:line="259" w:lineRule="auto"/>
              <w:jc w:val="both"/>
              <w:rPr>
                <w:rFonts w:ascii="Times New Roman" w:eastAsia="Times New Roman" w:hAnsi="Times New Roman" w:cs="Times New Roman"/>
                <w:color w:val="000000"/>
              </w:rPr>
            </w:pPr>
          </w:p>
        </w:tc>
        <w:tc>
          <w:tcPr>
            <w:tcW w:w="2166" w:type="dxa"/>
            <w:vAlign w:val="center"/>
          </w:tcPr>
          <w:p w:rsidR="007A61AF" w:rsidRPr="003C3F4C" w:rsidRDefault="00B96C07">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Jāturpina sadarbība ar pašvaldību, jāpiedalās pašvaldības attīstības programmu un plānu izstrādē</w:t>
            </w:r>
            <w:r w:rsidR="008F74B7">
              <w:rPr>
                <w:rFonts w:ascii="Times New Roman" w:eastAsia="Times New Roman" w:hAnsi="Times New Roman" w:cs="Times New Roman"/>
                <w:color w:val="000000"/>
              </w:rPr>
              <w:t>, iestādes darbības plānošanā,</w:t>
            </w:r>
            <w:r w:rsidRPr="003C3F4C">
              <w:rPr>
                <w:rFonts w:ascii="Times New Roman" w:eastAsia="Times New Roman" w:hAnsi="Times New Roman" w:cs="Times New Roman"/>
                <w:color w:val="000000"/>
              </w:rPr>
              <w:t xml:space="preserve"> paredzot pārmaiņas un vajadzības</w:t>
            </w:r>
            <w:r w:rsidR="008F74B7">
              <w:rPr>
                <w:rFonts w:ascii="Times New Roman" w:eastAsia="Times New Roman" w:hAnsi="Times New Roman" w:cs="Times New Roman"/>
                <w:color w:val="000000"/>
              </w:rPr>
              <w:t xml:space="preserve"> </w:t>
            </w:r>
            <w:r w:rsidRPr="003C3F4C">
              <w:rPr>
                <w:rFonts w:ascii="Times New Roman" w:eastAsia="Times New Roman" w:hAnsi="Times New Roman" w:cs="Times New Roman"/>
                <w:color w:val="000000"/>
              </w:rPr>
              <w:t>turpmākai attīstībai.</w:t>
            </w:r>
          </w:p>
          <w:p w:rsidR="007A61AF" w:rsidRPr="003C3F4C" w:rsidRDefault="00B96C07" w:rsidP="008F74B7">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Savlaicīgi jāinformē pašvaldība par materiāltehniskās bāzes nodrošināšanu, atjaunošanu, papildināšanu, iekļaujošas vides veicināšanu iestādē.</w:t>
            </w:r>
          </w:p>
        </w:tc>
      </w:tr>
      <w:tr w:rsidR="007A61AF" w:rsidRPr="003C3F4C">
        <w:trPr>
          <w:jc w:val="center"/>
        </w:trPr>
        <w:tc>
          <w:tcPr>
            <w:tcW w:w="4531" w:type="dxa"/>
            <w:vAlign w:val="center"/>
          </w:tcPr>
          <w:p w:rsidR="007A61AF" w:rsidRPr="003C3F4C" w:rsidRDefault="00B96C07">
            <w:pPr>
              <w:numPr>
                <w:ilvl w:val="0"/>
                <w:numId w:val="4"/>
              </w:numPr>
              <w:pBdr>
                <w:top w:val="nil"/>
                <w:left w:val="nil"/>
                <w:bottom w:val="nil"/>
                <w:right w:val="nil"/>
                <w:between w:val="nil"/>
              </w:pBdr>
              <w:spacing w:after="160" w:line="259" w:lineRule="auto"/>
              <w:ind w:left="357" w:hanging="357"/>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Izglītības iestādes vadītāja sadarbības kvalitāte ar vietējo kopienu un/vai nozares organizācijām</w:t>
            </w:r>
          </w:p>
        </w:tc>
        <w:tc>
          <w:tcPr>
            <w:tcW w:w="3530" w:type="dxa"/>
            <w:vAlign w:val="center"/>
          </w:tcPr>
          <w:p w:rsidR="007A61AF" w:rsidRPr="003C3F4C" w:rsidRDefault="00B96C07">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Vadītāja sadarb</w:t>
            </w:r>
            <w:r w:rsidR="008F74B7">
              <w:rPr>
                <w:rFonts w:ascii="Times New Roman" w:eastAsia="Times New Roman" w:hAnsi="Times New Roman" w:cs="Times New Roman"/>
                <w:color w:val="000000"/>
              </w:rPr>
              <w:t>ībā</w:t>
            </w:r>
            <w:r w:rsidRPr="003C3F4C">
              <w:rPr>
                <w:rFonts w:ascii="Times New Roman" w:eastAsia="Times New Roman" w:hAnsi="Times New Roman" w:cs="Times New Roman"/>
                <w:color w:val="000000"/>
              </w:rPr>
              <w:t xml:space="preserve"> ar vadības komandu un iestādes darbiniekiem izstrādā  un realizē pasākumus, kas paredzēti vietējai kopienai (bērniem, jauniešiem, ģimenēm, sabiedrībai kopumā).</w:t>
            </w:r>
          </w:p>
          <w:p w:rsidR="007A61AF" w:rsidRPr="003C3F4C" w:rsidRDefault="00B96C07">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Vadītāja aktīvi piedalās arī citu vietējo organizāciju (muzejs, bibliotēka, novada jauniešu centri) rīkotajos pasākumos.</w:t>
            </w:r>
          </w:p>
          <w:p w:rsidR="007A61AF" w:rsidRPr="003C3F4C" w:rsidRDefault="00B96C07" w:rsidP="008F74B7">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Izveidojusies laba sadarbība ar </w:t>
            </w:r>
            <w:r w:rsidR="008F74B7">
              <w:rPr>
                <w:rFonts w:ascii="Times New Roman" w:eastAsia="Times New Roman" w:hAnsi="Times New Roman" w:cs="Times New Roman"/>
                <w:color w:val="000000"/>
              </w:rPr>
              <w:t>P</w:t>
            </w:r>
            <w:r w:rsidRPr="003C3F4C">
              <w:rPr>
                <w:rFonts w:ascii="Times New Roman" w:eastAsia="Times New Roman" w:hAnsi="Times New Roman" w:cs="Times New Roman"/>
                <w:color w:val="000000"/>
              </w:rPr>
              <w:t>robācijas dienestu.</w:t>
            </w:r>
          </w:p>
        </w:tc>
        <w:tc>
          <w:tcPr>
            <w:tcW w:w="2166" w:type="dxa"/>
            <w:vAlign w:val="center"/>
          </w:tcPr>
          <w:p w:rsidR="007A61AF" w:rsidRPr="003C3F4C" w:rsidRDefault="00B96C07">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Turpināt sadarboties ar nozares organizācijām, iesaistīties pasākumos un projektos.</w:t>
            </w:r>
          </w:p>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Turpināt izstrādāt un realizēt kvalitatīvus pasākumus, kas ir ar augstu pievienoto vērtību un saistoši vietējai sabiedrībai.</w:t>
            </w:r>
          </w:p>
        </w:tc>
      </w:tr>
      <w:tr w:rsidR="007A61AF" w:rsidRPr="003C3F4C">
        <w:trPr>
          <w:jc w:val="center"/>
        </w:trPr>
        <w:tc>
          <w:tcPr>
            <w:tcW w:w="4531" w:type="dxa"/>
            <w:vAlign w:val="center"/>
          </w:tcPr>
          <w:p w:rsidR="007A61AF" w:rsidRPr="003C3F4C" w:rsidRDefault="00B96C07">
            <w:pPr>
              <w:numPr>
                <w:ilvl w:val="0"/>
                <w:numId w:val="4"/>
              </w:numPr>
              <w:pBdr>
                <w:top w:val="nil"/>
                <w:left w:val="nil"/>
                <w:bottom w:val="nil"/>
                <w:right w:val="nil"/>
                <w:between w:val="nil"/>
              </w:pBdr>
              <w:spacing w:after="160" w:line="259" w:lineRule="auto"/>
              <w:ind w:left="357" w:hanging="357"/>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Izglītības iestādes vadītāja rīcība, veidojot izziņas un inovāciju organizācijas kultūru izglītības iestādē</w:t>
            </w:r>
          </w:p>
        </w:tc>
        <w:tc>
          <w:tcPr>
            <w:tcW w:w="3530"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Pedagogi un izglītojamie ir saprotoši un </w:t>
            </w:r>
            <w:r w:rsidR="00AC50E4" w:rsidRPr="003C3F4C">
              <w:rPr>
                <w:rFonts w:ascii="Times New Roman" w:eastAsia="Times New Roman" w:hAnsi="Times New Roman" w:cs="Times New Roman"/>
                <w:color w:val="000000"/>
              </w:rPr>
              <w:t>atvērti</w:t>
            </w:r>
            <w:r w:rsidRPr="003C3F4C">
              <w:rPr>
                <w:rFonts w:ascii="Times New Roman" w:eastAsia="Times New Roman" w:hAnsi="Times New Roman" w:cs="Times New Roman"/>
                <w:color w:val="000000"/>
              </w:rPr>
              <w:t xml:space="preserve"> pārmaiņām, ar  prieku un interesi pieņem jaunus izaicinājumus un idejas, ir izpratne par pārmaiņu un jaunu izaicinājumu nepieciešamību.</w:t>
            </w:r>
          </w:p>
        </w:tc>
        <w:tc>
          <w:tcPr>
            <w:tcW w:w="2166" w:type="dxa"/>
            <w:vAlign w:val="center"/>
          </w:tcPr>
          <w:p w:rsidR="007A61AF" w:rsidRPr="003C3F4C" w:rsidRDefault="00B96C07">
            <w:pPr>
              <w:pBdr>
                <w:top w:val="nil"/>
                <w:left w:val="nil"/>
                <w:bottom w:val="nil"/>
                <w:right w:val="nil"/>
                <w:between w:val="nil"/>
              </w:pBdr>
              <w:spacing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Turpināt motivēt pedagogus uzdrīkstēties ieviest inovācijas savā darbā.</w:t>
            </w:r>
          </w:p>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Saprotami skaidrot sabiedrībai pārmaiņu būtību, ja tāda ir nepieciešama iestādes attīstībai. </w:t>
            </w:r>
          </w:p>
        </w:tc>
      </w:tr>
      <w:tr w:rsidR="007A61AF" w:rsidRPr="003C3F4C">
        <w:trPr>
          <w:jc w:val="center"/>
        </w:trPr>
        <w:tc>
          <w:tcPr>
            <w:tcW w:w="4531" w:type="dxa"/>
            <w:vAlign w:val="center"/>
          </w:tcPr>
          <w:p w:rsidR="007A61AF" w:rsidRPr="003C3F4C" w:rsidRDefault="00B96C07">
            <w:pPr>
              <w:numPr>
                <w:ilvl w:val="0"/>
                <w:numId w:val="4"/>
              </w:numPr>
              <w:pBdr>
                <w:top w:val="nil"/>
                <w:left w:val="nil"/>
                <w:bottom w:val="nil"/>
                <w:right w:val="nil"/>
                <w:between w:val="nil"/>
              </w:pBdr>
              <w:spacing w:after="160" w:line="259" w:lineRule="auto"/>
              <w:ind w:left="357" w:hanging="357"/>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Izglītības iestādes vadītāja rīcība savstarpējās pieredzes apmaiņai un komandas darbam izglītības iestādē</w:t>
            </w:r>
          </w:p>
        </w:tc>
        <w:tc>
          <w:tcPr>
            <w:tcW w:w="3530"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Pieredzes apmaiņas pasākumi tiek realizēti vismaz 1 reizi gadā. Komandas darbs iestādes filozofijā ir ļoti svarīgs</w:t>
            </w:r>
            <w:r w:rsidR="008F74B7">
              <w:rPr>
                <w:rFonts w:ascii="Times New Roman" w:eastAsia="Times New Roman" w:hAnsi="Times New Roman" w:cs="Times New Roman"/>
                <w:color w:val="000000"/>
              </w:rPr>
              <w:t>,</w:t>
            </w:r>
            <w:r w:rsidRPr="003C3F4C">
              <w:rPr>
                <w:rFonts w:ascii="Times New Roman" w:eastAsia="Times New Roman" w:hAnsi="Times New Roman" w:cs="Times New Roman"/>
                <w:color w:val="000000"/>
              </w:rPr>
              <w:t xml:space="preserve"> un pasākumi komandas saliedēšanai notiek vairākas reizes gadā.</w:t>
            </w:r>
          </w:p>
        </w:tc>
        <w:tc>
          <w:tcPr>
            <w:tcW w:w="2166"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Turpināt nodrošināt savstarpēju mācīšanos un komanddarbu, kas ļauj apkopot un uzkrāt zināšanu un mācīšanās pieredzi iestādes efektīvai darbībai un attīstībai.</w:t>
            </w:r>
          </w:p>
        </w:tc>
      </w:tr>
      <w:tr w:rsidR="007A61AF" w:rsidRPr="003C3F4C">
        <w:trPr>
          <w:jc w:val="center"/>
        </w:trPr>
        <w:tc>
          <w:tcPr>
            <w:tcW w:w="4531" w:type="dxa"/>
            <w:vAlign w:val="center"/>
          </w:tcPr>
          <w:p w:rsidR="007A61AF" w:rsidRPr="003C3F4C" w:rsidRDefault="00B96C07">
            <w:pPr>
              <w:numPr>
                <w:ilvl w:val="0"/>
                <w:numId w:val="4"/>
              </w:numPr>
              <w:pBdr>
                <w:top w:val="nil"/>
                <w:left w:val="nil"/>
                <w:bottom w:val="nil"/>
                <w:right w:val="nil"/>
                <w:between w:val="nil"/>
              </w:pBdr>
              <w:spacing w:after="160" w:line="259" w:lineRule="auto"/>
              <w:ind w:left="357" w:hanging="357"/>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Izglītības iestādes vadītāja sadarbības kvalitāte ar izglītojamo vecākiem</w:t>
            </w:r>
          </w:p>
        </w:tc>
        <w:tc>
          <w:tcPr>
            <w:tcW w:w="3530"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Vadītāja sadarbības kvalitāte ar izglītojamo vecākiem ir laba, izmantota dažāda veida komunikācija, ir informācijas pieejamība par izglītības iestādes attīstību, prioritātēm, mācību uzdevumiem, kontaktēšanās iespējām. Informācija regulāri tiek sniegta arī tīmekļa vietnēs.</w:t>
            </w:r>
          </w:p>
        </w:tc>
        <w:tc>
          <w:tcPr>
            <w:tcW w:w="2166"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 xml:space="preserve">Iesaistīt vecākus un </w:t>
            </w:r>
            <w:r w:rsidR="008F74B7">
              <w:rPr>
                <w:rFonts w:ascii="Times New Roman" w:eastAsia="Times New Roman" w:hAnsi="Times New Roman" w:cs="Times New Roman"/>
                <w:color w:val="000000"/>
              </w:rPr>
              <w:t xml:space="preserve">izglītojamo </w:t>
            </w:r>
            <w:r w:rsidRPr="003C3F4C">
              <w:rPr>
                <w:rFonts w:ascii="Times New Roman" w:eastAsia="Times New Roman" w:hAnsi="Times New Roman" w:cs="Times New Roman"/>
                <w:color w:val="000000"/>
              </w:rPr>
              <w:t>ģimenes locekļus bērna  mācībās – vecāki ir partneri bērnu izglītībā.</w:t>
            </w:r>
          </w:p>
        </w:tc>
      </w:tr>
      <w:tr w:rsidR="007A61AF" w:rsidRPr="003C3F4C">
        <w:trPr>
          <w:jc w:val="center"/>
        </w:trPr>
        <w:tc>
          <w:tcPr>
            <w:tcW w:w="4531" w:type="dxa"/>
            <w:vAlign w:val="center"/>
          </w:tcPr>
          <w:p w:rsidR="007A61AF" w:rsidRPr="003C3F4C" w:rsidRDefault="00B96C07">
            <w:pPr>
              <w:numPr>
                <w:ilvl w:val="0"/>
                <w:numId w:val="4"/>
              </w:numPr>
              <w:pBdr>
                <w:top w:val="nil"/>
                <w:left w:val="nil"/>
                <w:bottom w:val="nil"/>
                <w:right w:val="nil"/>
                <w:between w:val="nil"/>
              </w:pBdr>
              <w:spacing w:after="160" w:line="259" w:lineRule="auto"/>
              <w:ind w:left="357" w:hanging="357"/>
              <w:rPr>
                <w:rFonts w:ascii="Times New Roman" w:eastAsia="Times New Roman" w:hAnsi="Times New Roman" w:cs="Times New Roman"/>
                <w:color w:val="000000"/>
              </w:rPr>
            </w:pPr>
            <w:r w:rsidRPr="003C3F4C">
              <w:rPr>
                <w:rFonts w:ascii="Times New Roman" w:eastAsia="Times New Roman" w:hAnsi="Times New Roman" w:cs="Times New Roman"/>
                <w:color w:val="000000"/>
              </w:rPr>
              <w:t>Izglītības iestādes vadītāja rīcība, nodrošinot izglītības iestādes padomes un izglītojamo pārstāvības institūcijas darbību</w:t>
            </w:r>
          </w:p>
        </w:tc>
        <w:tc>
          <w:tcPr>
            <w:tcW w:w="3530" w:type="dxa"/>
            <w:vAlign w:val="center"/>
          </w:tcPr>
          <w:p w:rsidR="007A61AF" w:rsidRPr="003C3F4C" w:rsidRDefault="00B96C07">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2023./2024.m.g.iestādes padome neizveidojās, plānots izveidot iestādes padomi 2024./2025.m.g.</w:t>
            </w:r>
          </w:p>
        </w:tc>
        <w:tc>
          <w:tcPr>
            <w:tcW w:w="2166" w:type="dxa"/>
            <w:vAlign w:val="center"/>
          </w:tcPr>
          <w:p w:rsidR="007A61AF" w:rsidRPr="003C3F4C" w:rsidRDefault="00B96C07" w:rsidP="00AC50E4">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3C3F4C">
              <w:rPr>
                <w:rFonts w:ascii="Times New Roman" w:eastAsia="Times New Roman" w:hAnsi="Times New Roman" w:cs="Times New Roman"/>
                <w:color w:val="000000"/>
              </w:rPr>
              <w:t>Atkārtoti izvērtēt un aktualizēt jautājumu par iestādes padomes izveides nepieciešamību, kā arī par tās reālu un jēgpilnu  darbību, kas vērsta uz iestādes attīstību.</w:t>
            </w:r>
          </w:p>
        </w:tc>
      </w:tr>
    </w:tbl>
    <w:p w:rsidR="007A61AF" w:rsidRPr="003C3F4C" w:rsidRDefault="007A61AF" w:rsidP="009E78EB">
      <w:pPr>
        <w:shd w:val="clear" w:color="auto" w:fill="FFFFFF"/>
        <w:spacing w:after="0" w:line="240" w:lineRule="auto"/>
        <w:ind w:right="-908"/>
        <w:rPr>
          <w:rFonts w:ascii="Times New Roman" w:eastAsia="Times New Roman" w:hAnsi="Times New Roman" w:cs="Times New Roman"/>
          <w:b/>
          <w:sz w:val="24"/>
          <w:szCs w:val="24"/>
        </w:rPr>
      </w:pPr>
    </w:p>
    <w:p w:rsidR="007A61AF" w:rsidRPr="003C3F4C" w:rsidRDefault="00B96C07">
      <w:pPr>
        <w:shd w:val="clear" w:color="auto" w:fill="FFFFFF"/>
        <w:spacing w:after="0" w:line="240" w:lineRule="auto"/>
        <w:ind w:left="-851" w:right="-908"/>
        <w:rPr>
          <w:rFonts w:ascii="Times New Roman" w:eastAsia="Times New Roman" w:hAnsi="Times New Roman" w:cs="Times New Roman"/>
          <w:b/>
          <w:sz w:val="24"/>
          <w:szCs w:val="24"/>
        </w:rPr>
      </w:pPr>
      <w:r w:rsidRPr="003C3F4C">
        <w:rPr>
          <w:rFonts w:ascii="Times New Roman" w:eastAsia="Times New Roman" w:hAnsi="Times New Roman" w:cs="Times New Roman"/>
          <w:b/>
          <w:sz w:val="24"/>
          <w:szCs w:val="24"/>
        </w:rPr>
        <w:t>4. Informācija par lielākajiem īstenotajiem projektiem par 2023./2024. mācību gadā</w:t>
      </w:r>
    </w:p>
    <w:p w:rsidR="007A61AF" w:rsidRPr="003C3F4C" w:rsidRDefault="007A61AF">
      <w:pPr>
        <w:spacing w:after="0" w:line="240" w:lineRule="auto"/>
        <w:rPr>
          <w:rFonts w:ascii="Times New Roman" w:eastAsia="Times New Roman" w:hAnsi="Times New Roman" w:cs="Times New Roman"/>
          <w:color w:val="FF0000"/>
          <w:sz w:val="16"/>
          <w:szCs w:val="16"/>
        </w:rPr>
      </w:pPr>
    </w:p>
    <w:p w:rsidR="002654A0" w:rsidRPr="002654A0" w:rsidRDefault="00B96C07">
      <w:pPr>
        <w:numPr>
          <w:ilvl w:val="1"/>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D0EF8">
        <w:rPr>
          <w:rFonts w:ascii="Times New Roman" w:eastAsia="Times New Roman" w:hAnsi="Times New Roman" w:cs="Times New Roman"/>
          <w:sz w:val="24"/>
          <w:szCs w:val="24"/>
        </w:rPr>
        <w:t xml:space="preserve"> Projekta īsa anotācija un rezultāti.</w:t>
      </w:r>
      <w:r w:rsidR="009E78EB">
        <w:rPr>
          <w:rFonts w:ascii="Times New Roman" w:eastAsia="Times New Roman" w:hAnsi="Times New Roman" w:cs="Times New Roman"/>
          <w:sz w:val="24"/>
          <w:szCs w:val="24"/>
        </w:rPr>
        <w:t xml:space="preserve"> </w:t>
      </w:r>
    </w:p>
    <w:p w:rsidR="007A61AF" w:rsidRPr="003C3F4C" w:rsidRDefault="009E78EB" w:rsidP="002654A0">
      <w:pPr>
        <w:pBdr>
          <w:top w:val="nil"/>
          <w:left w:val="nil"/>
          <w:bottom w:val="nil"/>
          <w:right w:val="nil"/>
          <w:between w:val="nil"/>
        </w:pBdr>
        <w:spacing w:after="0" w:line="240" w:lineRule="auto"/>
        <w:ind w:left="50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Netika realizēti.</w:t>
      </w:r>
    </w:p>
    <w:p w:rsidR="007A61AF" w:rsidRPr="003C3F4C" w:rsidRDefault="007A61AF">
      <w:pPr>
        <w:shd w:val="clear" w:color="auto" w:fill="FFFFFF"/>
        <w:spacing w:after="0" w:line="240" w:lineRule="auto"/>
        <w:ind w:right="-908"/>
        <w:rPr>
          <w:rFonts w:ascii="Times New Roman" w:hAnsi="Times New Roman" w:cs="Times New Roman"/>
        </w:rPr>
      </w:pPr>
    </w:p>
    <w:p w:rsidR="007A61AF" w:rsidRPr="003C3F4C" w:rsidRDefault="00B96C07">
      <w:pPr>
        <w:numPr>
          <w:ilvl w:val="0"/>
          <w:numId w:val="5"/>
        </w:numPr>
        <w:pBdr>
          <w:top w:val="nil"/>
          <w:left w:val="nil"/>
          <w:bottom w:val="nil"/>
          <w:right w:val="nil"/>
          <w:between w:val="nil"/>
        </w:pBdr>
        <w:shd w:val="clear" w:color="auto" w:fill="FFFFFF"/>
        <w:spacing w:after="0" w:line="240" w:lineRule="auto"/>
        <w:ind w:left="-567" w:right="-908"/>
        <w:rPr>
          <w:rFonts w:ascii="Times New Roman" w:eastAsia="Times New Roman" w:hAnsi="Times New Roman" w:cs="Times New Roman"/>
          <w:b/>
          <w:color w:val="000000"/>
          <w:sz w:val="24"/>
          <w:szCs w:val="24"/>
        </w:rPr>
      </w:pPr>
      <w:r w:rsidRPr="003C3F4C">
        <w:rPr>
          <w:rFonts w:ascii="Times New Roman" w:eastAsia="Times New Roman" w:hAnsi="Times New Roman" w:cs="Times New Roman"/>
          <w:b/>
          <w:color w:val="000000"/>
          <w:sz w:val="24"/>
          <w:szCs w:val="24"/>
        </w:rPr>
        <w:t xml:space="preserve">Citi sasniegumi  </w:t>
      </w:r>
    </w:p>
    <w:p w:rsidR="007A61AF" w:rsidRPr="00313C3F" w:rsidRDefault="00B96C07">
      <w:pPr>
        <w:jc w:val="both"/>
        <w:rPr>
          <w:rFonts w:ascii="Times New Roman" w:eastAsia="Times New Roman" w:hAnsi="Times New Roman" w:cs="Times New Roman"/>
        </w:rPr>
      </w:pPr>
      <w:r w:rsidRPr="00313C3F">
        <w:rPr>
          <w:rFonts w:ascii="Times New Roman" w:eastAsia="Times New Roman" w:hAnsi="Times New Roman" w:cs="Times New Roman"/>
        </w:rPr>
        <w:t>Robotikas pulciņš “Sensors”</w:t>
      </w:r>
      <w:r w:rsidR="002654A0">
        <w:rPr>
          <w:rFonts w:ascii="Times New Roman" w:eastAsia="Times New Roman" w:hAnsi="Times New Roman" w:cs="Times New Roman"/>
        </w:rPr>
        <w:t xml:space="preserve"> ir </w:t>
      </w:r>
      <w:r w:rsidRPr="00313C3F">
        <w:rPr>
          <w:rFonts w:ascii="Times New Roman" w:eastAsia="Times New Roman" w:hAnsi="Times New Roman" w:cs="Times New Roman"/>
        </w:rPr>
        <w:t>guv</w:t>
      </w:r>
      <w:r w:rsidR="002654A0">
        <w:rPr>
          <w:rFonts w:ascii="Times New Roman" w:eastAsia="Times New Roman" w:hAnsi="Times New Roman" w:cs="Times New Roman"/>
        </w:rPr>
        <w:t>is</w:t>
      </w:r>
      <w:r w:rsidRPr="00313C3F">
        <w:rPr>
          <w:rFonts w:ascii="Times New Roman" w:eastAsia="Times New Roman" w:hAnsi="Times New Roman" w:cs="Times New Roman"/>
        </w:rPr>
        <w:t xml:space="preserve"> vairākus atzinības vērtus sasniegumus gan Preiļu Robotikas Čempionātā, kur vairākās disciplīnās ieguva 3. un 4. vietu Lego WeDo autosacīkšu sacensībās, gan First Lego League Masterpiece sezonas sacensībās Valmieras Viestura Vidusskolā, viena no komandām ieguva trešo vietu Robotspēlē, un veiksmīgs starts arī padevās Robotkaujās, kur tika izcīnītas 2. un 3. vietas. Sensora komanda startēja WRO Pasaules Robotikas Olimpiādes Latvijas Nacionālajā finālā. Tika izcīnīta pirmā vieta, kam sekoja ielūgums uz Robotikas nometni Ungārijā un ceļazīme uz WRO Pasaules finālsacensībām, kas norisināsies Turcijā 2024.gada novembrī.</w:t>
      </w:r>
    </w:p>
    <w:p w:rsidR="007A61AF" w:rsidRDefault="00B96C07" w:rsidP="002654A0">
      <w:pPr>
        <w:jc w:val="both"/>
        <w:rPr>
          <w:rFonts w:ascii="Times New Roman" w:eastAsia="Times New Roman" w:hAnsi="Times New Roman" w:cs="Times New Roman"/>
        </w:rPr>
      </w:pPr>
      <w:bookmarkStart w:id="1" w:name="_heading=h.gjdgxs" w:colFirst="0" w:colLast="0"/>
      <w:bookmarkEnd w:id="1"/>
      <w:r w:rsidRPr="00313C3F">
        <w:rPr>
          <w:rFonts w:ascii="Times New Roman" w:eastAsia="Times New Roman" w:hAnsi="Times New Roman" w:cs="Times New Roman"/>
        </w:rPr>
        <w:t>“Bērnu mūzikas studijas” audzēkne II starptautiskajā Alfrēda Feila jauno dziedātāju tautas dziesmu konkursā ieguvusi 1.pakāpes diplomu savā vecuma grupā</w:t>
      </w:r>
      <w:r w:rsidR="002654A0">
        <w:rPr>
          <w:rFonts w:ascii="Times New Roman" w:eastAsia="Times New Roman" w:hAnsi="Times New Roman" w:cs="Times New Roman"/>
        </w:rPr>
        <w:t>.</w:t>
      </w:r>
    </w:p>
    <w:p w:rsidR="002654A0" w:rsidRPr="002654A0" w:rsidRDefault="002654A0" w:rsidP="002654A0">
      <w:pPr>
        <w:jc w:val="both"/>
        <w:rPr>
          <w:rFonts w:ascii="Times New Roman" w:eastAsia="Times New Roman" w:hAnsi="Times New Roman" w:cs="Times New Roman"/>
        </w:rPr>
      </w:pPr>
    </w:p>
    <w:p w:rsidR="002654A0" w:rsidRPr="002654A0" w:rsidRDefault="00B96C07" w:rsidP="002654A0">
      <w:pPr>
        <w:shd w:val="clear" w:color="auto" w:fill="FFFFFF"/>
        <w:spacing w:after="0" w:line="240" w:lineRule="auto"/>
        <w:rPr>
          <w:rFonts w:ascii="Times New Roman" w:eastAsia="Times New Roman" w:hAnsi="Times New Roman" w:cs="Times New Roman"/>
          <w:color w:val="DEEBF6"/>
          <w:sz w:val="24"/>
          <w:szCs w:val="24"/>
        </w:rPr>
      </w:pPr>
      <w:r w:rsidRPr="003C3F4C">
        <w:rPr>
          <w:rFonts w:ascii="Times New Roman" w:eastAsia="Times New Roman" w:hAnsi="Times New Roman" w:cs="Times New Roman"/>
          <w:sz w:val="24"/>
          <w:szCs w:val="24"/>
        </w:rPr>
        <w:t xml:space="preserve">Izglītības iestādes vadītājs                           </w:t>
      </w:r>
      <w:r w:rsidRPr="003C3F4C">
        <w:rPr>
          <w:rFonts w:ascii="Times New Roman" w:eastAsia="Times New Roman" w:hAnsi="Times New Roman" w:cs="Times New Roman"/>
          <w:color w:val="DEEBF6"/>
          <w:sz w:val="24"/>
          <w:szCs w:val="24"/>
        </w:rPr>
        <w:t>(paraksts)               (vārds, uzvārds</w:t>
      </w:r>
      <w:r w:rsidR="002654A0">
        <w:rPr>
          <w:rFonts w:ascii="Times New Roman" w:eastAsia="Times New Roman" w:hAnsi="Times New Roman" w:cs="Times New Roman"/>
          <w:color w:val="DEEBF6"/>
          <w:sz w:val="24"/>
          <w:szCs w:val="24"/>
        </w:rPr>
        <w:t>)</w:t>
      </w:r>
    </w:p>
    <w:sectPr w:rsidR="002654A0" w:rsidRPr="002654A0" w:rsidSect="00AC50E4">
      <w:footerReference w:type="default" r:id="rId12"/>
      <w:pgSz w:w="11906" w:h="16838"/>
      <w:pgMar w:top="1440" w:right="1800" w:bottom="1440" w:left="1843"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40" w:rsidRDefault="001D4F40" w:rsidP="00AC50E4">
      <w:pPr>
        <w:spacing w:after="0" w:line="240" w:lineRule="auto"/>
      </w:pPr>
      <w:r>
        <w:separator/>
      </w:r>
    </w:p>
  </w:endnote>
  <w:endnote w:type="continuationSeparator" w:id="0">
    <w:p w:rsidR="001D4F40" w:rsidRDefault="001D4F40" w:rsidP="00AC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435296"/>
      <w:docPartObj>
        <w:docPartGallery w:val="Page Numbers (Bottom of Page)"/>
        <w:docPartUnique/>
      </w:docPartObj>
    </w:sdtPr>
    <w:sdtEndPr/>
    <w:sdtContent>
      <w:p w:rsidR="005F0532" w:rsidRDefault="005F0532">
        <w:pPr>
          <w:pStyle w:val="Kjene"/>
          <w:jc w:val="right"/>
        </w:pPr>
        <w:r>
          <w:fldChar w:fldCharType="begin"/>
        </w:r>
        <w:r>
          <w:instrText>PAGE   \* MERGEFORMAT</w:instrText>
        </w:r>
        <w:r>
          <w:fldChar w:fldCharType="separate"/>
        </w:r>
        <w:r w:rsidR="00F91FC2">
          <w:rPr>
            <w:noProof/>
          </w:rPr>
          <w:t>12</w:t>
        </w:r>
        <w:r>
          <w:fldChar w:fldCharType="end"/>
        </w:r>
      </w:p>
    </w:sdtContent>
  </w:sdt>
  <w:p w:rsidR="005F0532" w:rsidRDefault="005F053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40" w:rsidRDefault="001D4F40" w:rsidP="00AC50E4">
      <w:pPr>
        <w:spacing w:after="0" w:line="240" w:lineRule="auto"/>
      </w:pPr>
      <w:r>
        <w:separator/>
      </w:r>
    </w:p>
  </w:footnote>
  <w:footnote w:type="continuationSeparator" w:id="0">
    <w:p w:rsidR="001D4F40" w:rsidRDefault="001D4F40" w:rsidP="00AC5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6080"/>
    <w:multiLevelType w:val="multilevel"/>
    <w:tmpl w:val="A276399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BB20D0F"/>
    <w:multiLevelType w:val="multilevel"/>
    <w:tmpl w:val="6CE40052"/>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2BDB3CFA"/>
    <w:multiLevelType w:val="multilevel"/>
    <w:tmpl w:val="263E5EF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3CD9188F"/>
    <w:multiLevelType w:val="multilevel"/>
    <w:tmpl w:val="D59C4FE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422E1230"/>
    <w:multiLevelType w:val="multilevel"/>
    <w:tmpl w:val="C798A778"/>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6B44F3"/>
    <w:multiLevelType w:val="multilevel"/>
    <w:tmpl w:val="DE5895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E3F1131"/>
    <w:multiLevelType w:val="multilevel"/>
    <w:tmpl w:val="9576790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AF"/>
    <w:rsid w:val="00067C91"/>
    <w:rsid w:val="00126B71"/>
    <w:rsid w:val="00156BF8"/>
    <w:rsid w:val="001D0EF8"/>
    <w:rsid w:val="001D4F40"/>
    <w:rsid w:val="002654A0"/>
    <w:rsid w:val="002E7D68"/>
    <w:rsid w:val="00313C3F"/>
    <w:rsid w:val="0032528A"/>
    <w:rsid w:val="003C3F4C"/>
    <w:rsid w:val="00410607"/>
    <w:rsid w:val="0041677F"/>
    <w:rsid w:val="00457EA0"/>
    <w:rsid w:val="004714D4"/>
    <w:rsid w:val="0048556A"/>
    <w:rsid w:val="004A7ABA"/>
    <w:rsid w:val="004D047A"/>
    <w:rsid w:val="00504F10"/>
    <w:rsid w:val="005904C4"/>
    <w:rsid w:val="005F0532"/>
    <w:rsid w:val="00662D52"/>
    <w:rsid w:val="00752FAE"/>
    <w:rsid w:val="007735F2"/>
    <w:rsid w:val="0079530F"/>
    <w:rsid w:val="007A61AF"/>
    <w:rsid w:val="007B4DBA"/>
    <w:rsid w:val="00847916"/>
    <w:rsid w:val="008712F9"/>
    <w:rsid w:val="008E7B6D"/>
    <w:rsid w:val="008F74B7"/>
    <w:rsid w:val="009E78EB"/>
    <w:rsid w:val="00A27B48"/>
    <w:rsid w:val="00A9701A"/>
    <w:rsid w:val="00AC50E4"/>
    <w:rsid w:val="00B96C07"/>
    <w:rsid w:val="00D47768"/>
    <w:rsid w:val="00D56CC1"/>
    <w:rsid w:val="00DF6D8B"/>
    <w:rsid w:val="00E26FD4"/>
    <w:rsid w:val="00E514BA"/>
    <w:rsid w:val="00EF116C"/>
    <w:rsid w:val="00F66ACF"/>
    <w:rsid w:val="00F91F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10FE3-ED36-47F7-865C-81259CEC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47C6"/>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Sarakstarindkopa">
    <w:name w:val="List Paragraph"/>
    <w:basedOn w:val="Parasts"/>
    <w:uiPriority w:val="34"/>
    <w:qFormat/>
    <w:rsid w:val="004B4B41"/>
    <w:pPr>
      <w:ind w:left="720"/>
      <w:contextualSpacing/>
    </w:pPr>
  </w:style>
  <w:style w:type="table" w:styleId="Reatabula">
    <w:name w:val="Table Grid"/>
    <w:basedOn w:val="Parastatabula"/>
    <w:uiPriority w:val="39"/>
    <w:rsid w:val="00FA26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68247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8247F"/>
    <w:rPr>
      <w:sz w:val="20"/>
      <w:szCs w:val="20"/>
      <w:lang w:val="en-US"/>
    </w:rPr>
  </w:style>
  <w:style w:type="character" w:styleId="Vresatsauce">
    <w:name w:val="footnote reference"/>
    <w:basedOn w:val="Noklusjumarindkopasfonts"/>
    <w:uiPriority w:val="99"/>
    <w:semiHidden/>
    <w:unhideWhenUsed/>
    <w:rsid w:val="0068247F"/>
    <w:rPr>
      <w:vertAlign w:val="superscript"/>
    </w:rPr>
  </w:style>
  <w:style w:type="paragraph" w:customStyle="1" w:styleId="Default">
    <w:name w:val="Default"/>
    <w:rsid w:val="001848EF"/>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C25E9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5E98"/>
    <w:rPr>
      <w:rFonts w:ascii="Segoe UI" w:hAnsi="Segoe UI" w:cs="Segoe UI"/>
      <w:sz w:val="18"/>
      <w:szCs w:val="18"/>
      <w:lang w:val="en-US"/>
    </w:rPr>
  </w:style>
  <w:style w:type="character" w:styleId="Hipersaite">
    <w:name w:val="Hyperlink"/>
    <w:basedOn w:val="Noklusjumarindkopasfonts"/>
    <w:uiPriority w:val="99"/>
    <w:unhideWhenUsed/>
    <w:rsid w:val="000F7291"/>
    <w:rPr>
      <w:color w:val="0563C1" w:themeColor="hyperlink"/>
      <w:u w:val="single"/>
    </w:rPr>
  </w:style>
  <w:style w:type="paragraph" w:customStyle="1" w:styleId="tvhtml">
    <w:name w:val="tv_html"/>
    <w:basedOn w:val="Parasts"/>
    <w:rsid w:val="00BD0431"/>
    <w:pPr>
      <w:spacing w:before="100" w:beforeAutospacing="1" w:after="100" w:afterAutospacing="1" w:line="240" w:lineRule="auto"/>
    </w:pPr>
    <w:rPr>
      <w:rFonts w:ascii="Times New Roman" w:eastAsia="Times New Roman" w:hAnsi="Times New Roman" w:cs="Times New Roman"/>
      <w:sz w:val="24"/>
      <w:szCs w:val="24"/>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0" w:type="dxa"/>
        <w:left w:w="20" w:type="dxa"/>
        <w:bottom w:w="20" w:type="dxa"/>
        <w:right w:w="20" w:type="dxa"/>
      </w:tblCellMar>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styleId="Galvene">
    <w:name w:val="header"/>
    <w:basedOn w:val="Parasts"/>
    <w:link w:val="GalveneRakstz"/>
    <w:uiPriority w:val="99"/>
    <w:unhideWhenUsed/>
    <w:rsid w:val="00AC50E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50E4"/>
  </w:style>
  <w:style w:type="paragraph" w:styleId="Kjene">
    <w:name w:val="footer"/>
    <w:basedOn w:val="Parasts"/>
    <w:link w:val="KjeneRakstz"/>
    <w:uiPriority w:val="99"/>
    <w:unhideWhenUsed/>
    <w:rsid w:val="00AC50E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c.madon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jc.madona.lv/" TargetMode="External"/><Relationship Id="rId5" Type="http://schemas.openxmlformats.org/officeDocument/2006/relationships/webSettings" Target="webSettings.xml"/><Relationship Id="rId10" Type="http://schemas.openxmlformats.org/officeDocument/2006/relationships/hyperlink" Target="https://bjc.madona.lv/" TargetMode="External"/><Relationship Id="rId4" Type="http://schemas.openxmlformats.org/officeDocument/2006/relationships/settings" Target="settings.xml"/><Relationship Id="rId9" Type="http://schemas.openxmlformats.org/officeDocument/2006/relationships/hyperlink" Target="https://bjc.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9/vABkZa3RCc3IwyhRnupmN1w==">CgMxLjAyCGguZ2pkZ3hzOAByITFSeGRFaXMtT3pIWjJwdU1vZ1dJbG1sZ3VCQ0pxMzB4Sg==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19171</Words>
  <Characters>10928</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dc:creator>
  <cp:lastModifiedBy>BJC-4</cp:lastModifiedBy>
  <cp:revision>2</cp:revision>
  <dcterms:created xsi:type="dcterms:W3CDTF">2024-11-22T08:22:00Z</dcterms:created>
  <dcterms:modified xsi:type="dcterms:W3CDTF">2024-11-22T08:22:00Z</dcterms:modified>
</cp:coreProperties>
</file>